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388" w:rsidRPr="006F3C52" w:rsidRDefault="00A43388" w:rsidP="00A433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C5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</w:p>
    <w:p w:rsidR="00A43388" w:rsidRPr="006F3C52" w:rsidRDefault="00A43388" w:rsidP="00A433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C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примара  Кайкы В</w:t>
      </w:r>
      <w:r w:rsidR="006926F5">
        <w:rPr>
          <w:rFonts w:ascii="Times New Roman" w:eastAsia="Times New Roman" w:hAnsi="Times New Roman" w:cs="Times New Roman"/>
          <w:sz w:val="28"/>
          <w:szCs w:val="28"/>
          <w:lang w:eastAsia="ru-RU"/>
        </w:rPr>
        <w:t>.В. о проделанной работе за 2025</w:t>
      </w:r>
      <w:r w:rsidRPr="006F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A43388" w:rsidRPr="006F3C52" w:rsidRDefault="00A43388" w:rsidP="00A433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3388" w:rsidRPr="006F3C52" w:rsidRDefault="00A43388" w:rsidP="00A433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C5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уважаемый </w:t>
      </w:r>
      <w:r w:rsidRPr="006F3C5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 НСГ, советники, руководители бюджетных учреждении, жители села, гости.</w:t>
      </w:r>
    </w:p>
    <w:p w:rsidR="00A43388" w:rsidRPr="006F3C52" w:rsidRDefault="00A43388" w:rsidP="00A433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944" w:rsidRDefault="00A43388" w:rsidP="00443A0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Ушел в историю </w:t>
      </w:r>
      <w:r w:rsidR="006926F5">
        <w:rPr>
          <w:sz w:val="28"/>
          <w:szCs w:val="28"/>
        </w:rPr>
        <w:t>2025</w:t>
      </w:r>
      <w:r w:rsidRPr="006F3C52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, но он </w:t>
      </w:r>
      <w:r w:rsidRPr="006F3C52">
        <w:rPr>
          <w:sz w:val="28"/>
          <w:szCs w:val="28"/>
        </w:rPr>
        <w:t xml:space="preserve">не </w:t>
      </w:r>
      <w:r w:rsidRPr="006F3C52">
        <w:rPr>
          <w:bCs/>
          <w:sz w:val="28"/>
          <w:szCs w:val="28"/>
          <w:bdr w:val="none" w:sz="0" w:space="0" w:color="auto" w:frame="1"/>
          <w:shd w:val="clear" w:color="auto" w:fill="FFFFFF"/>
        </w:rPr>
        <w:t>стал переломным</w:t>
      </w:r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для нашего села региона и для нашей страны в целом,</w:t>
      </w:r>
      <w:r w:rsidRPr="006F3C52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он усугубил проблемы, которые принес</w:t>
      </w:r>
      <w:r w:rsidR="006926F5">
        <w:rPr>
          <w:bCs/>
          <w:sz w:val="28"/>
          <w:szCs w:val="28"/>
          <w:bdr w:val="none" w:sz="0" w:space="0" w:color="auto" w:frame="1"/>
          <w:shd w:val="clear" w:color="auto" w:fill="FFFFFF"/>
        </w:rPr>
        <w:t>ли последние три года</w:t>
      </w:r>
      <w:r w:rsidR="00D36F34">
        <w:rPr>
          <w:bCs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A43388" w:rsidRPr="00D36F34" w:rsidRDefault="00061944" w:rsidP="00443A00">
      <w:pPr>
        <w:pStyle w:val="a3"/>
        <w:shd w:val="clear" w:color="auto" w:fill="FFFFFF"/>
        <w:spacing w:before="0" w:beforeAutospacing="0" w:after="300" w:afterAutospacing="0"/>
        <w:jc w:val="both"/>
        <w:rPr>
          <w:sz w:val="28"/>
          <w:szCs w:val="28"/>
          <w:shd w:val="clear" w:color="auto" w:fill="FFFFFF"/>
        </w:rPr>
      </w:pPr>
      <w:r>
        <w:rPr>
          <w:rFonts w:ascii="Onest" w:hAnsi="Onest"/>
          <w:color w:val="3B2720"/>
          <w:sz w:val="28"/>
          <w:szCs w:val="28"/>
        </w:rPr>
        <w:t>Экономический кризис,</w:t>
      </w:r>
      <w:r w:rsidR="00D36F34">
        <w:rPr>
          <w:rFonts w:ascii="Onest" w:hAnsi="Onest"/>
          <w:color w:val="3B2720"/>
          <w:sz w:val="28"/>
          <w:szCs w:val="28"/>
        </w:rPr>
        <w:t xml:space="preserve"> инфляция</w:t>
      </w:r>
      <w:r w:rsidRPr="00061944">
        <w:rPr>
          <w:rFonts w:ascii="Onest" w:hAnsi="Onest"/>
          <w:color w:val="3B2720"/>
          <w:sz w:val="28"/>
          <w:szCs w:val="28"/>
        </w:rPr>
        <w:t xml:space="preserve"> и нарастающее давление внешнего и внутреннего долга, привела к трагичной социальной деградации. Более трети населения страны оказалось за чертой абсолютной бедности, то есть на грани физиологического выживания. В крайней нищете сегодня живет подавляющее большинство граждан Молдовы. За последние четыре года Молдова не досчиталась еще четверти миллиона человек, молодых, активных, которые покину</w:t>
      </w:r>
      <w:r>
        <w:rPr>
          <w:rFonts w:ascii="Onest" w:hAnsi="Onest"/>
          <w:color w:val="3B2720"/>
          <w:sz w:val="28"/>
          <w:szCs w:val="28"/>
        </w:rPr>
        <w:t>ли пределы страны. Большинство уехали</w:t>
      </w:r>
      <w:r w:rsidRPr="00061944">
        <w:rPr>
          <w:rFonts w:ascii="Onest" w:hAnsi="Onest"/>
          <w:color w:val="3B2720"/>
          <w:sz w:val="28"/>
          <w:szCs w:val="28"/>
        </w:rPr>
        <w:t xml:space="preserve"> навсегда. Смертность кратно превосходит рождаемость. Это уже не демографическая яма, а демографическая пропасть. </w:t>
      </w:r>
      <w:r w:rsidR="00D36F34">
        <w:rPr>
          <w:sz w:val="28"/>
          <w:szCs w:val="28"/>
          <w:shd w:val="clear" w:color="auto" w:fill="FFFFFF"/>
        </w:rPr>
        <w:t>В</w:t>
      </w:r>
      <w:r w:rsidR="00A43388">
        <w:rPr>
          <w:sz w:val="28"/>
          <w:szCs w:val="28"/>
          <w:shd w:val="clear" w:color="auto" w:fill="FFFFFF"/>
        </w:rPr>
        <w:t>ыборы</w:t>
      </w:r>
      <w:r w:rsidR="00D36F34">
        <w:rPr>
          <w:sz w:val="28"/>
          <w:szCs w:val="28"/>
          <w:shd w:val="clear" w:color="auto" w:fill="FFFFFF"/>
        </w:rPr>
        <w:t xml:space="preserve">  парламента</w:t>
      </w:r>
      <w:r w:rsidR="00A43388">
        <w:rPr>
          <w:sz w:val="28"/>
          <w:szCs w:val="28"/>
          <w:shd w:val="clear" w:color="auto" w:fill="FFFFFF"/>
        </w:rPr>
        <w:t xml:space="preserve"> РМ, </w:t>
      </w:r>
      <w:r w:rsidR="00367548">
        <w:rPr>
          <w:sz w:val="28"/>
          <w:szCs w:val="28"/>
          <w:shd w:val="clear" w:color="auto" w:fill="FFFFFF"/>
        </w:rPr>
        <w:t>принятие</w:t>
      </w:r>
      <w:r w:rsidR="00D36F34">
        <w:rPr>
          <w:sz w:val="28"/>
          <w:szCs w:val="28"/>
          <w:shd w:val="clear" w:color="auto" w:fill="FFFFFF"/>
        </w:rPr>
        <w:t xml:space="preserve"> законодательных актов без финансирования</w:t>
      </w:r>
      <w:r w:rsidR="00367548">
        <w:rPr>
          <w:sz w:val="28"/>
          <w:szCs w:val="28"/>
          <w:shd w:val="clear" w:color="auto" w:fill="FFFFFF"/>
        </w:rPr>
        <w:t xml:space="preserve">, а именно  </w:t>
      </w:r>
      <w:r w:rsidR="00A43388">
        <w:rPr>
          <w:sz w:val="28"/>
          <w:szCs w:val="28"/>
          <w:shd w:val="clear" w:color="auto" w:fill="FFFFFF"/>
        </w:rPr>
        <w:t>повышение заработной платы в бюджетной сфере, но не получение для этого общих трансфертов</w:t>
      </w:r>
      <w:r w:rsidR="00367548">
        <w:rPr>
          <w:sz w:val="28"/>
          <w:szCs w:val="28"/>
          <w:shd w:val="clear" w:color="auto" w:fill="FFFFFF"/>
        </w:rPr>
        <w:t>, политический кризис в Гагаузии по отношению Республиканских властей к первым лицам Автономии</w:t>
      </w:r>
      <w:r w:rsidR="00560D78">
        <w:rPr>
          <w:sz w:val="28"/>
          <w:szCs w:val="28"/>
          <w:shd w:val="clear" w:color="auto" w:fill="FFFFFF"/>
        </w:rPr>
        <w:t xml:space="preserve"> - все это мы прожили в 2025</w:t>
      </w:r>
      <w:r w:rsidR="00A43388">
        <w:rPr>
          <w:sz w:val="28"/>
          <w:szCs w:val="28"/>
          <w:shd w:val="clear" w:color="auto" w:fill="FFFFFF"/>
        </w:rPr>
        <w:t xml:space="preserve"> году.</w:t>
      </w:r>
      <w:r w:rsidR="00A43388" w:rsidRPr="006F3C52">
        <w:rPr>
          <w:sz w:val="28"/>
          <w:szCs w:val="28"/>
          <w:shd w:val="clear" w:color="auto" w:fill="FFFFFF"/>
        </w:rPr>
        <w:t> </w:t>
      </w:r>
      <w:r w:rsidR="00A43388" w:rsidRPr="006F3C52">
        <w:rPr>
          <w:sz w:val="28"/>
          <w:szCs w:val="28"/>
        </w:rPr>
        <w:t>Несмотря на</w:t>
      </w:r>
      <w:r w:rsidR="00A43388">
        <w:rPr>
          <w:sz w:val="28"/>
          <w:szCs w:val="28"/>
        </w:rPr>
        <w:t xml:space="preserve">  такие жесткие </w:t>
      </w:r>
      <w:proofErr w:type="gramStart"/>
      <w:r w:rsidR="00A43388">
        <w:rPr>
          <w:sz w:val="28"/>
          <w:szCs w:val="28"/>
        </w:rPr>
        <w:t>условия</w:t>
      </w:r>
      <w:proofErr w:type="gramEnd"/>
      <w:r w:rsidR="00A43388">
        <w:rPr>
          <w:sz w:val="28"/>
          <w:szCs w:val="28"/>
        </w:rPr>
        <w:t xml:space="preserve"> мы с вами решали сложные задачи, реализовывали проекты и строили планы. Осталось еще много</w:t>
      </w:r>
      <w:r w:rsidR="00A43388" w:rsidRPr="006F3C52">
        <w:rPr>
          <w:sz w:val="28"/>
          <w:szCs w:val="28"/>
        </w:rPr>
        <w:t xml:space="preserve"> нерешенных проблем</w:t>
      </w:r>
      <w:r w:rsidR="00A43388">
        <w:rPr>
          <w:sz w:val="28"/>
          <w:szCs w:val="28"/>
        </w:rPr>
        <w:t>, которые нам предстоит вместе сообща решить. В отчетном году</w:t>
      </w:r>
      <w:r w:rsidR="00A43388" w:rsidRPr="006F3C52">
        <w:rPr>
          <w:sz w:val="28"/>
          <w:szCs w:val="28"/>
        </w:rPr>
        <w:t xml:space="preserve"> мы смогли вы</w:t>
      </w:r>
      <w:r w:rsidR="00A43388">
        <w:rPr>
          <w:sz w:val="28"/>
          <w:szCs w:val="28"/>
        </w:rPr>
        <w:t xml:space="preserve">играть, реализовать и начать </w:t>
      </w:r>
      <w:r w:rsidR="00A43388" w:rsidRPr="006F3C52">
        <w:rPr>
          <w:sz w:val="28"/>
          <w:szCs w:val="28"/>
        </w:rPr>
        <w:t xml:space="preserve"> реализацию важных проектов для нашего населенного пункта, и вместе искали и находили нужные решения и старались сообща приспособиться к этим реалиям и испытаниям. </w:t>
      </w:r>
    </w:p>
    <w:p w:rsidR="00A43388" w:rsidRDefault="00A43388" w:rsidP="00443A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</w:p>
    <w:p w:rsidR="00A43388" w:rsidRPr="00E2041E" w:rsidRDefault="00A43388" w:rsidP="00A4338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Разрешите представить Вам отчет о проделанной работе за данный период.</w:t>
      </w:r>
    </w:p>
    <w:p w:rsidR="00A43388" w:rsidRDefault="00A43388" w:rsidP="00A43388">
      <w:pPr>
        <w:keepNext/>
        <w:keepLines/>
        <w:spacing w:before="480" w:after="0" w:line="276" w:lineRule="auto"/>
        <w:jc w:val="center"/>
        <w:outlineLvl w:val="0"/>
        <w:rPr>
          <w:rFonts w:ascii="Cambria" w:eastAsia="Times New Roman" w:hAnsi="Cambria" w:cs="Times New Roman"/>
          <w:b/>
          <w:bCs/>
          <w:sz w:val="28"/>
          <w:szCs w:val="28"/>
        </w:rPr>
      </w:pPr>
      <w:r w:rsidRPr="00E2041E">
        <w:rPr>
          <w:rFonts w:ascii="Cambria" w:eastAsia="Times New Roman" w:hAnsi="Cambria" w:cs="Times New Roman"/>
          <w:b/>
          <w:bCs/>
          <w:sz w:val="28"/>
          <w:szCs w:val="28"/>
        </w:rPr>
        <w:t>Историческ</w:t>
      </w:r>
      <w:r>
        <w:rPr>
          <w:rFonts w:ascii="Cambria" w:eastAsia="Times New Roman" w:hAnsi="Cambria" w:cs="Times New Roman"/>
          <w:b/>
          <w:bCs/>
          <w:sz w:val="28"/>
          <w:szCs w:val="28"/>
        </w:rPr>
        <w:t>ая справка села Кириет-Лунга</w:t>
      </w:r>
    </w:p>
    <w:p w:rsidR="00A43388" w:rsidRPr="00D3729B" w:rsidRDefault="00A43388" w:rsidP="00A43388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sz w:val="28"/>
          <w:szCs w:val="28"/>
        </w:rPr>
      </w:pPr>
      <w:r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>Село Кириет-Лунга было основано в 1794 году.</w:t>
      </w:r>
    </w:p>
    <w:p w:rsidR="00A43388" w:rsidRPr="00E2041E" w:rsidRDefault="00A43388" w:rsidP="00A4338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>Село входит в состав Чадыр-Лунгского района Автономно- Территориального Образования Гагаузия (Гагауз Ери) Республики Молдова.</w:t>
      </w:r>
    </w:p>
    <w:p w:rsidR="00A43388" w:rsidRPr="00E2041E" w:rsidRDefault="00A43388" w:rsidP="00A4338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населенного пункта составляет 58,6 км</w:t>
      </w:r>
      <w:r w:rsidRPr="00E2041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3388" w:rsidRPr="00E2041E" w:rsidRDefault="00A43388" w:rsidP="00A4338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Географическое положение</w:t>
      </w:r>
      <w:r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A43388" w:rsidRPr="00E2041E" w:rsidRDefault="00A43388" w:rsidP="00A4338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Село расположено на юге Молдовы. Расстояние до г. Комрата </w:t>
      </w:r>
      <w:smartTag w:uri="urn:schemas-microsoft-com:office:smarttags" w:element="metricconverter">
        <w:smartTagPr>
          <w:attr w:name="ProductID" w:val="29 км"/>
        </w:smartTagPr>
        <w:r w:rsidRPr="00E2041E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29 км</w:t>
        </w:r>
      </w:smartTag>
      <w:r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., до г.Чадыр-Лунга </w:t>
      </w:r>
      <w:smartTag w:uri="urn:schemas-microsoft-com:office:smarttags" w:element="metricconverter">
        <w:smartTagPr>
          <w:attr w:name="ProductID" w:val="25 км"/>
        </w:smartTagPr>
        <w:r w:rsidRPr="00E2041E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25 км</w:t>
        </w:r>
      </w:smartTag>
      <w:r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., до г. Кишинева </w:t>
      </w:r>
      <w:smartTag w:uri="urn:schemas-microsoft-com:office:smarttags" w:element="metricconverter">
        <w:smartTagPr>
          <w:attr w:name="ProductID" w:val="110 км"/>
        </w:smartTagPr>
        <w:r w:rsidRPr="00E2041E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110 км</w:t>
        </w:r>
      </w:smartTag>
      <w:r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., до г. Басарабяска </w:t>
      </w:r>
      <w:smartTag w:uri="urn:schemas-microsoft-com:office:smarttags" w:element="metricconverter">
        <w:smartTagPr>
          <w:attr w:name="ProductID" w:val="12 км"/>
        </w:smartTagPr>
        <w:r w:rsidRPr="00E2041E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12 км</w:t>
        </w:r>
      </w:smartTag>
      <w:r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A43388" w:rsidRPr="00D4198B" w:rsidRDefault="00A43388" w:rsidP="00A4338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Административно-территориальный состав с. Кириет-Лунга</w:t>
      </w:r>
      <w:r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это 22 улицы - Сергея Лазо, Вокзальная, Свободы, Горького, Котовского, Садовая, Комсомольская, Калинина, Жданова, Чапаева, Партизанская, Советская, Гагарина, Берзарина, Мира, Арабаджи, Танасогло, Курцевича, Карла Маркса, Пушкина, Ленина, Энгельса и ст. Кульма. </w:t>
      </w:r>
    </w:p>
    <w:p w:rsidR="00A43388" w:rsidRDefault="00A43388" w:rsidP="00A43388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43388" w:rsidRPr="00E2041E" w:rsidRDefault="00A43388" w:rsidP="00A43388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2041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Инфраструктура.</w:t>
      </w:r>
    </w:p>
    <w:p w:rsidR="00A43388" w:rsidRPr="00E2041E" w:rsidRDefault="00A43388" w:rsidP="00A4338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Общая протяженность дорог по селу составляет </w:t>
      </w:r>
      <w:smartTag w:uri="urn:schemas-microsoft-com:office:smarttags" w:element="metricconverter">
        <w:smartTagPr>
          <w:attr w:name="ProductID" w:val="25 км"/>
        </w:smartTagPr>
        <w:r w:rsidRPr="00E2041E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25 км</w:t>
        </w:r>
      </w:smartTag>
      <w:r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>., в том числе с твердым покрытием наци</w:t>
      </w:r>
      <w:r w:rsidRPr="000D7CA6">
        <w:rPr>
          <w:rFonts w:ascii="Times New Roman" w:eastAsia="Calibri" w:hAnsi="Times New Roman" w:cs="Times New Roman"/>
          <w:sz w:val="28"/>
          <w:szCs w:val="28"/>
          <w:lang w:eastAsia="ru-RU"/>
        </w:rPr>
        <w:t>она</w:t>
      </w:r>
      <w:r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>льные дороги 3,5 км., с твердым</w:t>
      </w:r>
      <w:r w:rsidR="00560D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покрытием местного значения 1,8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км</w:t>
      </w:r>
      <w:r w:rsidRPr="000D7CA6">
        <w:rPr>
          <w:rFonts w:ascii="Times New Roman" w:eastAsia="Calibri" w:hAnsi="Times New Roman" w:cs="Times New Roman"/>
          <w:sz w:val="28"/>
          <w:szCs w:val="28"/>
          <w:lang w:eastAsia="ru-RU"/>
        </w:rPr>
        <w:t>, щебёночные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дороги 6,55 км., грунтовые 13,35</w:t>
      </w:r>
      <w:r w:rsidRPr="000D7C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км.</w:t>
      </w:r>
    </w:p>
    <w:p w:rsidR="00A43388" w:rsidRPr="00E2041E" w:rsidRDefault="00A43388" w:rsidP="00A4338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>с. Кириет-Лунга   расположено на трассе республиканского значения.</w:t>
      </w:r>
    </w:p>
    <w:p w:rsidR="00A43388" w:rsidRPr="00E2041E" w:rsidRDefault="00A43388" w:rsidP="00A4338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>Село оснащено 100 % электричеством, установлено уличное освещение 100%, газифицировано 95 %, функционируют 3 Артскважины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23,5 км </w:t>
      </w:r>
      <w:r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>водопровода,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установлен высокоскоростной интернет через оптоволокно, имеется </w:t>
      </w:r>
      <w:r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>цифровое телевидение 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стационарные телефоны компании </w:t>
      </w:r>
      <w:r w:rsidRPr="00E2041E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Moldtelecom</w:t>
      </w:r>
      <w:r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жители села пользуются мобильной связью </w:t>
      </w:r>
      <w:r w:rsidRPr="00E2041E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Orange</w:t>
      </w:r>
      <w:r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E2041E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Moldcell</w:t>
      </w:r>
      <w:r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E2041E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Unite</w:t>
      </w:r>
      <w:r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A43388" w:rsidRPr="00E2041E" w:rsidRDefault="00A43388" w:rsidP="00A4338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3388" w:rsidRPr="00E2041E" w:rsidRDefault="00A43388" w:rsidP="00A4338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1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Статистич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еская оценка населенного пункта</w:t>
      </w:r>
    </w:p>
    <w:p w:rsidR="00A43388" w:rsidRDefault="00560D78" w:rsidP="00A4338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</w:t>
      </w:r>
      <w:r w:rsidR="00A43388" w:rsidRPr="00A46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проведена закладка похозяйственный</w:t>
      </w:r>
      <w:r w:rsidR="00A43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 число домохозяйств 821</w:t>
      </w:r>
      <w:r w:rsidR="00A43388" w:rsidRPr="005160E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43388" w:rsidRPr="00A46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домов </w:t>
      </w:r>
      <w:r w:rsidR="00A43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803, в том числе жилых домов </w:t>
      </w:r>
      <w:r w:rsidR="00A43388" w:rsidRPr="00133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531, 177 </w:t>
      </w:r>
      <w:r w:rsidR="00A43388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пустующих домов</w:t>
      </w:r>
      <w:r w:rsidR="00A43388" w:rsidRPr="00133629">
        <w:rPr>
          <w:rFonts w:ascii="Times New Roman" w:eastAsia="Times New Roman" w:hAnsi="Times New Roman" w:cs="Times New Roman"/>
          <w:sz w:val="28"/>
          <w:szCs w:val="28"/>
          <w:lang w:eastAsia="ru-RU"/>
        </w:rPr>
        <w:t>, 95 разваленные</w:t>
      </w:r>
      <w:r w:rsidR="00A43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43388" w:rsidRDefault="00A43388" w:rsidP="00A4338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803 домов </w:t>
      </w:r>
      <w:r w:rsidRPr="00A46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оборудованы:   </w:t>
      </w:r>
    </w:p>
    <w:p w:rsidR="00A43388" w:rsidRPr="00A46641" w:rsidRDefault="00A43388" w:rsidP="00A4338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1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17"/>
        <w:gridCol w:w="1126"/>
        <w:gridCol w:w="1722"/>
      </w:tblGrid>
      <w:tr w:rsidR="00A43388" w:rsidRPr="00A46641" w:rsidTr="00275D5E">
        <w:trPr>
          <w:trHeight w:val="258"/>
        </w:trPr>
        <w:tc>
          <w:tcPr>
            <w:tcW w:w="6317" w:type="dxa"/>
            <w:noWrap/>
            <w:vAlign w:val="bottom"/>
          </w:tcPr>
          <w:p w:rsidR="00A43388" w:rsidRPr="00A46641" w:rsidRDefault="00A43388" w:rsidP="0027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Водопроводом </w:t>
            </w:r>
          </w:p>
        </w:tc>
        <w:tc>
          <w:tcPr>
            <w:tcW w:w="1126" w:type="dxa"/>
            <w:noWrap/>
            <w:vAlign w:val="bottom"/>
          </w:tcPr>
          <w:p w:rsidR="00A43388" w:rsidRPr="00A46641" w:rsidRDefault="00A43388" w:rsidP="0027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722" w:type="dxa"/>
            <w:noWrap/>
            <w:vAlign w:val="bottom"/>
          </w:tcPr>
          <w:p w:rsidR="00A43388" w:rsidRPr="00A46641" w:rsidRDefault="00560D78" w:rsidP="0027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598</w:t>
            </w:r>
          </w:p>
        </w:tc>
      </w:tr>
      <w:tr w:rsidR="00A43388" w:rsidRPr="00A46641" w:rsidTr="00275D5E">
        <w:trPr>
          <w:trHeight w:val="258"/>
        </w:trPr>
        <w:tc>
          <w:tcPr>
            <w:tcW w:w="6317" w:type="dxa"/>
            <w:noWrap/>
            <w:vAlign w:val="bottom"/>
          </w:tcPr>
          <w:p w:rsidR="00A43388" w:rsidRPr="00A46641" w:rsidRDefault="00A43388" w:rsidP="0027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Природным газом</w:t>
            </w:r>
          </w:p>
        </w:tc>
        <w:tc>
          <w:tcPr>
            <w:tcW w:w="1126" w:type="dxa"/>
            <w:noWrap/>
            <w:vAlign w:val="bottom"/>
          </w:tcPr>
          <w:p w:rsidR="00A43388" w:rsidRPr="00A46641" w:rsidRDefault="00A43388" w:rsidP="0027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722" w:type="dxa"/>
            <w:noWrap/>
            <w:vAlign w:val="bottom"/>
          </w:tcPr>
          <w:p w:rsidR="00A43388" w:rsidRPr="00A46641" w:rsidRDefault="00A43388" w:rsidP="0027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516</w:t>
            </w:r>
          </w:p>
        </w:tc>
      </w:tr>
      <w:tr w:rsidR="00A43388" w:rsidRPr="00A46641" w:rsidTr="00275D5E">
        <w:trPr>
          <w:trHeight w:val="258"/>
        </w:trPr>
        <w:tc>
          <w:tcPr>
            <w:tcW w:w="6317" w:type="dxa"/>
            <w:noWrap/>
            <w:vAlign w:val="bottom"/>
          </w:tcPr>
          <w:p w:rsidR="00A43388" w:rsidRPr="00A46641" w:rsidRDefault="00A43388" w:rsidP="0027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Стационарным телефоном</w:t>
            </w:r>
          </w:p>
        </w:tc>
        <w:tc>
          <w:tcPr>
            <w:tcW w:w="1126" w:type="dxa"/>
            <w:noWrap/>
            <w:vAlign w:val="bottom"/>
          </w:tcPr>
          <w:p w:rsidR="00A43388" w:rsidRPr="00A46641" w:rsidRDefault="00A43388" w:rsidP="0027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722" w:type="dxa"/>
            <w:noWrap/>
            <w:vAlign w:val="bottom"/>
          </w:tcPr>
          <w:p w:rsidR="00A43388" w:rsidRPr="00A46641" w:rsidRDefault="00A43388" w:rsidP="0027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536</w:t>
            </w:r>
          </w:p>
        </w:tc>
      </w:tr>
      <w:tr w:rsidR="00A43388" w:rsidRPr="00A46641" w:rsidTr="00275D5E">
        <w:trPr>
          <w:trHeight w:val="258"/>
        </w:trPr>
        <w:tc>
          <w:tcPr>
            <w:tcW w:w="6317" w:type="dxa"/>
            <w:noWrap/>
            <w:vAlign w:val="bottom"/>
          </w:tcPr>
          <w:p w:rsidR="00A43388" w:rsidRPr="00A46641" w:rsidRDefault="00A43388" w:rsidP="0027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</w:t>
            </w:r>
          </w:p>
        </w:tc>
        <w:tc>
          <w:tcPr>
            <w:tcW w:w="1126" w:type="dxa"/>
            <w:noWrap/>
            <w:vAlign w:val="bottom"/>
          </w:tcPr>
          <w:p w:rsidR="00A43388" w:rsidRPr="00A46641" w:rsidRDefault="00A43388" w:rsidP="0027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722" w:type="dxa"/>
            <w:noWrap/>
            <w:vAlign w:val="bottom"/>
          </w:tcPr>
          <w:p w:rsidR="00A43388" w:rsidRPr="00A46641" w:rsidRDefault="00A43388" w:rsidP="0027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539</w:t>
            </w:r>
          </w:p>
        </w:tc>
      </w:tr>
      <w:tr w:rsidR="00A43388" w:rsidRPr="00A46641" w:rsidTr="00275D5E">
        <w:trPr>
          <w:trHeight w:val="258"/>
        </w:trPr>
        <w:tc>
          <w:tcPr>
            <w:tcW w:w="6317" w:type="dxa"/>
            <w:noWrap/>
            <w:vAlign w:val="bottom"/>
          </w:tcPr>
          <w:p w:rsidR="00A43388" w:rsidRDefault="00A43388" w:rsidP="0027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Услуги по вывозу мусора</w:t>
            </w:r>
          </w:p>
        </w:tc>
        <w:tc>
          <w:tcPr>
            <w:tcW w:w="1126" w:type="dxa"/>
            <w:noWrap/>
            <w:vAlign w:val="bottom"/>
          </w:tcPr>
          <w:p w:rsidR="00A43388" w:rsidRPr="00A46641" w:rsidRDefault="00A43388" w:rsidP="0027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722" w:type="dxa"/>
            <w:noWrap/>
            <w:vAlign w:val="bottom"/>
          </w:tcPr>
          <w:p w:rsidR="00A43388" w:rsidRDefault="00A43388" w:rsidP="0027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542</w:t>
            </w:r>
          </w:p>
        </w:tc>
      </w:tr>
    </w:tbl>
    <w:p w:rsidR="00A43388" w:rsidRPr="00A46641" w:rsidRDefault="00A43388" w:rsidP="00A4338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3388" w:rsidRPr="00A46641" w:rsidRDefault="00A43388" w:rsidP="00A4338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6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Информация </w:t>
      </w:r>
    </w:p>
    <w:p w:rsidR="00A43388" w:rsidRPr="00A46641" w:rsidRDefault="00A43388" w:rsidP="00A4338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6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социально-экономическом </w:t>
      </w:r>
      <w:r w:rsidR="00560D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развитии с. Кириет-Лунга за 2025</w:t>
      </w:r>
      <w:r w:rsidRPr="00A46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A43388" w:rsidRPr="00A46641" w:rsidRDefault="00560D78" w:rsidP="00A4338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Население всего составляет 1611 человек, (789 мужчин и 822 женщин) в том числе 1524 гагаузов, молдаван 24</w:t>
      </w:r>
      <w:r w:rsidR="00A43388" w:rsidRPr="00A46641">
        <w:rPr>
          <w:rFonts w:ascii="Times New Roman" w:eastAsia="Times New Roman" w:hAnsi="Times New Roman" w:cs="Times New Roman"/>
          <w:sz w:val="28"/>
          <w:szCs w:val="28"/>
          <w:lang w:eastAsia="ru-RU"/>
        </w:rPr>
        <w:t>, бол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гар 15, русских 17, украинцев 19, др. национальностей 12</w:t>
      </w:r>
      <w:r w:rsidR="00A43388" w:rsidRPr="00A466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3388" w:rsidRPr="00A46641" w:rsidRDefault="00A43388" w:rsidP="00A4338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6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Трудовые ресурсы села</w:t>
      </w:r>
    </w:p>
    <w:p w:rsidR="00A43388" w:rsidRPr="00A46641" w:rsidRDefault="00560D78" w:rsidP="00A4338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Трудовые ресурсы села 974</w:t>
      </w:r>
      <w:r w:rsidR="00A43388" w:rsidRPr="00A46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в том числе,</w:t>
      </w:r>
    </w:p>
    <w:p w:rsidR="00A43388" w:rsidRDefault="00A43388" w:rsidP="00A4338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жителей работающие на территории села, в др. населенных пункто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Гагаузии, на территории РМ</w:t>
      </w:r>
      <w:r w:rsidR="00E454A1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включая жителей обрабатывающие индивидуально свои квоты, а также выехавш</w:t>
      </w:r>
      <w:r w:rsidR="00DB75F3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на работу за пределы страны 5</w:t>
      </w:r>
      <w:r w:rsidR="00E454A1">
        <w:rPr>
          <w:rFonts w:ascii="Times New Roman" w:eastAsia="Times New Roman" w:hAnsi="Times New Roman" w:cs="Times New Roman"/>
          <w:sz w:val="28"/>
          <w:szCs w:val="28"/>
          <w:lang w:eastAsia="ru-RU"/>
        </w:rPr>
        <w:t>97</w:t>
      </w:r>
      <w:r w:rsidRPr="00A46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Количество жителей, выехавших (в поисках работы) за пределы населенного пункта и страны </w:t>
      </w:r>
      <w:r w:rsidR="00E454A1">
        <w:rPr>
          <w:rFonts w:ascii="Times New Roman" w:eastAsia="Times New Roman" w:hAnsi="Times New Roman" w:cs="Times New Roman"/>
          <w:sz w:val="28"/>
          <w:szCs w:val="28"/>
          <w:lang w:eastAsia="ru-RU"/>
        </w:rPr>
        <w:t>397</w:t>
      </w:r>
      <w:r w:rsidRPr="00A46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Безработные лица трудоспособного возраста, но нигде не работают и находятся на </w:t>
      </w:r>
      <w:r w:rsidR="00E454A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села 212</w:t>
      </w:r>
      <w:r w:rsidRPr="00A46641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Безрабо</w:t>
      </w:r>
      <w:r w:rsidR="00E454A1">
        <w:rPr>
          <w:rFonts w:ascii="Times New Roman" w:eastAsia="Times New Roman" w:hAnsi="Times New Roman" w:cs="Times New Roman"/>
          <w:sz w:val="28"/>
          <w:szCs w:val="28"/>
          <w:lang w:eastAsia="ru-RU"/>
        </w:rPr>
        <w:t>тные, зарегистрированные в ЦЗ 11</w:t>
      </w:r>
      <w:r w:rsidRPr="00A46641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молодежь, обучающаяся в 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цеях, колледжах, </w:t>
      </w:r>
      <w:r w:rsidR="00E454A1">
        <w:rPr>
          <w:rFonts w:ascii="Times New Roman" w:eastAsia="Times New Roman" w:hAnsi="Times New Roman" w:cs="Times New Roman"/>
          <w:sz w:val="28"/>
          <w:szCs w:val="28"/>
          <w:lang w:eastAsia="ru-RU"/>
        </w:rPr>
        <w:t>ПТУ, вузах – 65</w:t>
      </w:r>
      <w:r w:rsidRPr="00A46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 работающие лица из-за ограниченных возможностей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 w:rsidRPr="006401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3388" w:rsidRPr="008D1F69" w:rsidRDefault="00A43388" w:rsidP="00A4338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1F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Социально-уязвимое население</w:t>
      </w:r>
    </w:p>
    <w:p w:rsidR="00A43388" w:rsidRPr="007802A4" w:rsidRDefault="00A43388" w:rsidP="00A4338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Пенсионеры -</w:t>
      </w:r>
      <w:r w:rsidRPr="00AE4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374, </w:t>
      </w:r>
      <w:r w:rsidRPr="00780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числе: </w:t>
      </w:r>
    </w:p>
    <w:p w:rsidR="00A43388" w:rsidRPr="007802A4" w:rsidRDefault="00E454A1" w:rsidP="00A4338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пенсионеры по возрасту 281</w:t>
      </w:r>
      <w:r w:rsidR="00A43388" w:rsidRPr="007802A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43388" w:rsidRPr="007802A4" w:rsidRDefault="00A43388" w:rsidP="00A4338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2A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 с ограниченными возмо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жностями пенсионного возраста </w:t>
      </w:r>
      <w:r w:rsidR="006B6417">
        <w:rPr>
          <w:rFonts w:ascii="Times New Roman" w:eastAsia="Times New Roman" w:hAnsi="Times New Roman" w:cs="Times New Roman"/>
          <w:sz w:val="28"/>
          <w:szCs w:val="28"/>
          <w:lang w:eastAsia="ru-RU"/>
        </w:rPr>
        <w:t>96</w:t>
      </w:r>
      <w:r w:rsidRPr="00AE44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3388" w:rsidRPr="0024280F" w:rsidRDefault="00A43388" w:rsidP="00A4338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80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 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ограниченными возможностями 20</w:t>
      </w:r>
      <w:r w:rsidR="006B641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42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числе:</w:t>
      </w:r>
    </w:p>
    <w:p w:rsidR="00A43388" w:rsidRPr="006401E6" w:rsidRDefault="006B6417" w:rsidP="00A4338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до 18 лет- 13</w:t>
      </w:r>
      <w:r w:rsidR="00A43388" w:rsidRPr="00640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A43388" w:rsidRPr="006401E6" w:rsidRDefault="00A43388" w:rsidP="00A4338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гр. - </w:t>
      </w:r>
      <w:r w:rsidR="006B6417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AE44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43388" w:rsidRPr="009140E1" w:rsidRDefault="00A43388" w:rsidP="00A43388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40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гр. - </w:t>
      </w:r>
      <w:r w:rsidR="006B6417">
        <w:rPr>
          <w:rFonts w:ascii="Times New Roman" w:eastAsia="Times New Roman" w:hAnsi="Times New Roman" w:cs="Times New Roman"/>
          <w:sz w:val="28"/>
          <w:szCs w:val="28"/>
          <w:lang w:eastAsia="ru-RU"/>
        </w:rPr>
        <w:t>135</w:t>
      </w:r>
      <w:r w:rsidRPr="00AE4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A43388" w:rsidRPr="00AE44FF" w:rsidRDefault="00A43388" w:rsidP="00A4338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гр. - </w:t>
      </w:r>
      <w:r w:rsidR="006B6417"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  <w:r w:rsidRPr="00AE44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3388" w:rsidRPr="008D1F69" w:rsidRDefault="00A43388" w:rsidP="00A4338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Демографическая ситуация в селе</w:t>
      </w:r>
    </w:p>
    <w:p w:rsidR="00A43388" w:rsidRPr="00A46641" w:rsidRDefault="005D0DA2" w:rsidP="00A4338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</w:t>
      </w:r>
      <w:r w:rsidR="00A43388" w:rsidRPr="00A46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</w:p>
    <w:p w:rsidR="00A43388" w:rsidRPr="00A46641" w:rsidRDefault="00A43388" w:rsidP="00A4338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4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родившихся -</w:t>
      </w:r>
      <w:r w:rsidR="006B6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</w:t>
      </w:r>
    </w:p>
    <w:p w:rsidR="00A43388" w:rsidRPr="00A46641" w:rsidRDefault="00A43388" w:rsidP="00A4338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Число умерших - </w:t>
      </w:r>
      <w:r w:rsidR="005D0DA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</w:p>
    <w:p w:rsidR="00A43388" w:rsidRDefault="00A43388" w:rsidP="00A4338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зарегистрированных браков </w:t>
      </w:r>
      <w:r w:rsidR="005D0DA2">
        <w:rPr>
          <w:rFonts w:ascii="Times New Roman" w:eastAsia="Times New Roman" w:hAnsi="Times New Roman" w:cs="Times New Roman"/>
          <w:sz w:val="28"/>
          <w:szCs w:val="28"/>
          <w:lang w:eastAsia="ru-RU"/>
        </w:rPr>
        <w:t>–2</w:t>
      </w:r>
    </w:p>
    <w:p w:rsidR="005D0DA2" w:rsidRPr="00E2041E" w:rsidRDefault="005D0DA2" w:rsidP="00A4338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ноября месяца  примэрия не регистрирует ЗАГС.</w:t>
      </w:r>
    </w:p>
    <w:p w:rsidR="00A43388" w:rsidRDefault="00A43388" w:rsidP="00A43388">
      <w:pPr>
        <w:tabs>
          <w:tab w:val="center" w:pos="4677"/>
          <w:tab w:val="left" w:pos="8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территории села функционируют</w:t>
      </w:r>
    </w:p>
    <w:p w:rsidR="00A43388" w:rsidRPr="00E2041E" w:rsidRDefault="00A43388" w:rsidP="00A43388">
      <w:pPr>
        <w:tabs>
          <w:tab w:val="center" w:pos="4677"/>
          <w:tab w:val="left" w:pos="8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следующие бюджетные учреждения:</w:t>
      </w:r>
    </w:p>
    <w:p w:rsidR="00A43388" w:rsidRPr="00E2041E" w:rsidRDefault="00A43388" w:rsidP="00A43388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Примэрия</w:t>
      </w:r>
    </w:p>
    <w:p w:rsidR="00A43388" w:rsidRPr="00E2041E" w:rsidRDefault="00A43388" w:rsidP="00A43388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Гимназия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Д.Танасогло.</w:t>
      </w:r>
    </w:p>
    <w:p w:rsidR="00A43388" w:rsidRPr="00E2041E" w:rsidRDefault="00A43388" w:rsidP="00A43388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«Чанжаас».</w:t>
      </w:r>
    </w:p>
    <w:p w:rsidR="00A43388" w:rsidRPr="00E2041E" w:rsidRDefault="00A43388" w:rsidP="00A43388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Офис Семейных Врачей</w:t>
      </w:r>
    </w:p>
    <w:p w:rsidR="00A43388" w:rsidRPr="00E2041E" w:rsidRDefault="00A43388" w:rsidP="00A43388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культуры</w:t>
      </w:r>
    </w:p>
    <w:p w:rsidR="00A43388" w:rsidRPr="00E2041E" w:rsidRDefault="00A43388" w:rsidP="00A43388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Сельская библиотека</w:t>
      </w:r>
    </w:p>
    <w:p w:rsidR="00A43388" w:rsidRPr="00E2041E" w:rsidRDefault="00A43388" w:rsidP="00A43388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3388" w:rsidRPr="00E2041E" w:rsidRDefault="00A43388" w:rsidP="00A43388">
      <w:pPr>
        <w:tabs>
          <w:tab w:val="center" w:pos="4677"/>
          <w:tab w:val="left" w:pos="8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Функционируют следующие службы:</w:t>
      </w:r>
    </w:p>
    <w:p w:rsidR="00A43388" w:rsidRPr="00E2041E" w:rsidRDefault="00A43388" w:rsidP="00A43388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Почтовое отделение</w:t>
      </w:r>
    </w:p>
    <w:p w:rsidR="00A43388" w:rsidRPr="00E2041E" w:rsidRDefault="00A43388" w:rsidP="00A43388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Терминал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 w:rsidRPr="00DA7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Victoria </w:t>
      </w:r>
      <w:r w:rsidRPr="00DA763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bank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DA763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Moldindconbank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MAIB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почтовом отделении.</w:t>
      </w:r>
    </w:p>
    <w:p w:rsidR="00A43388" w:rsidRPr="00E2041E" w:rsidRDefault="00A43388" w:rsidP="00A43388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Газовое хозяйство</w:t>
      </w:r>
    </w:p>
    <w:p w:rsidR="00A43388" w:rsidRPr="00E2041E" w:rsidRDefault="00A43388" w:rsidP="00A43388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служба в лице социального ассистента</w:t>
      </w:r>
    </w:p>
    <w:p w:rsidR="00A43388" w:rsidRDefault="00A43388" w:rsidP="00A43388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по благоустройству и санитарной очистке при примэрии</w:t>
      </w:r>
    </w:p>
    <w:p w:rsidR="00A43388" w:rsidRDefault="00A43388" w:rsidP="00A43388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Пожарная служба</w:t>
      </w:r>
    </w:p>
    <w:p w:rsidR="00A43388" w:rsidRPr="00E2041E" w:rsidRDefault="00A43388" w:rsidP="00A43388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офицер  сектора № 1 ИП Чадыр-Лунга.</w:t>
      </w:r>
    </w:p>
    <w:p w:rsidR="00A43388" w:rsidRPr="00E2041E" w:rsidRDefault="00A43388" w:rsidP="00A43388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3388" w:rsidRPr="0024280F" w:rsidRDefault="00A43388" w:rsidP="00A43388">
      <w:pPr>
        <w:tabs>
          <w:tab w:val="center" w:pos="4677"/>
          <w:tab w:val="left" w:pos="8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28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сельском хозяйстве</w:t>
      </w:r>
    </w:p>
    <w:p w:rsidR="00A43388" w:rsidRPr="0024280F" w:rsidRDefault="00A43388" w:rsidP="00A43388">
      <w:pPr>
        <w:tabs>
          <w:tab w:val="center" w:pos="4677"/>
          <w:tab w:val="left" w:pos="8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28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работают сельскохозяйственные предприятия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физические лица</w:t>
      </w:r>
    </w:p>
    <w:p w:rsidR="00A43388" w:rsidRPr="0024280F" w:rsidRDefault="00A43388" w:rsidP="00A43388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80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граниченной Ответственностью – 8 пред</w:t>
      </w:r>
      <w:r w:rsidRPr="002428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3388" w:rsidRPr="0024280F" w:rsidRDefault="00A43388" w:rsidP="00A43388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Крестьянские Хозяйства – 16 пред. </w:t>
      </w:r>
    </w:p>
    <w:p w:rsidR="00A43388" w:rsidRDefault="00A43388" w:rsidP="00A43388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Акционерное Общество-1 пред.</w:t>
      </w:r>
    </w:p>
    <w:p w:rsidR="00A43388" w:rsidRPr="0024280F" w:rsidRDefault="00A43388" w:rsidP="00A43388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DA2">
        <w:rPr>
          <w:rFonts w:ascii="Times New Roman" w:eastAsia="Times New Roman" w:hAnsi="Times New Roman" w:cs="Times New Roman"/>
          <w:sz w:val="28"/>
          <w:szCs w:val="28"/>
          <w:lang w:eastAsia="ru-RU"/>
        </w:rPr>
        <w:t>40 физических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лиц, обладатели земельных квот.</w:t>
      </w:r>
    </w:p>
    <w:p w:rsidR="00A43388" w:rsidRPr="0024280F" w:rsidRDefault="00A43388" w:rsidP="00A43388">
      <w:pPr>
        <w:tabs>
          <w:tab w:val="center" w:pos="4677"/>
          <w:tab w:val="left" w:pos="8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28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Экономические агенты</w:t>
      </w:r>
    </w:p>
    <w:p w:rsidR="00A43388" w:rsidRPr="0024280F" w:rsidRDefault="00A43388" w:rsidP="00A43388">
      <w:pPr>
        <w:tabs>
          <w:tab w:val="center" w:pos="4677"/>
          <w:tab w:val="left" w:pos="8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28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сфере торговли и обслуживания.</w:t>
      </w:r>
    </w:p>
    <w:p w:rsidR="00A43388" w:rsidRPr="0024280F" w:rsidRDefault="00A43388" w:rsidP="00A43388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3388" w:rsidRPr="0024280F" w:rsidRDefault="006B6417" w:rsidP="00A4338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43388" w:rsidRPr="00242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индивидуальных предприятий </w:t>
      </w:r>
    </w:p>
    <w:p w:rsidR="00A43388" w:rsidRPr="0024280F" w:rsidRDefault="00A43388" w:rsidP="00A4338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</w:t>
      </w:r>
      <w:r w:rsidRPr="002428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SRL</w:t>
      </w:r>
    </w:p>
    <w:p w:rsidR="00A43388" w:rsidRPr="0024280F" w:rsidRDefault="00A43388" w:rsidP="00A4338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1 - </w:t>
      </w:r>
      <w:r w:rsidRPr="002428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</w:t>
      </w:r>
    </w:p>
    <w:p w:rsidR="00A43388" w:rsidRPr="0024280F" w:rsidRDefault="006B6417" w:rsidP="00A4338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43388" w:rsidRPr="00242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предпринимательского патента.</w:t>
      </w:r>
    </w:p>
    <w:p w:rsidR="00A43388" w:rsidRPr="0024280F" w:rsidRDefault="00A43388" w:rsidP="00A4338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28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селе ведут свою деятельность.</w:t>
      </w:r>
    </w:p>
    <w:p w:rsidR="00A43388" w:rsidRPr="0024280F" w:rsidRDefault="00A43388" w:rsidP="00A4338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80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старе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йшин, Ассоциация родителей гимназии</w:t>
      </w:r>
      <w:r w:rsidRPr="0024280F">
        <w:rPr>
          <w:rFonts w:ascii="Times New Roman" w:eastAsia="Times New Roman" w:hAnsi="Times New Roman" w:cs="Times New Roman"/>
          <w:sz w:val="28"/>
          <w:szCs w:val="28"/>
          <w:lang w:eastAsia="ru-RU"/>
        </w:rPr>
        <w:t>, Ассоциация родителей детского сада, Общественное объедение «Дающий надежду».</w:t>
      </w:r>
    </w:p>
    <w:p w:rsidR="00A43388" w:rsidRPr="0024280F" w:rsidRDefault="00A43388" w:rsidP="00A43388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28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Наряду со всеми учреждениями, службами, экономическими агентами важную роль в жизни каждого из наших односельчан играет духовная и нравственная сторона в стенах храма Св. Николая, молитвенные дома Адвентистов 7 дня и Христиан-Баптистов.</w:t>
      </w:r>
    </w:p>
    <w:p w:rsidR="00A43388" w:rsidRPr="0024280F" w:rsidRDefault="00A43388" w:rsidP="00A43388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3388" w:rsidRPr="0024280F" w:rsidRDefault="00A43388" w:rsidP="00A43388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3388" w:rsidRPr="0024280F" w:rsidRDefault="00A43388" w:rsidP="00A43388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28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Примэрия.</w:t>
      </w:r>
    </w:p>
    <w:p w:rsidR="00A43388" w:rsidRPr="00795FA0" w:rsidRDefault="00A43388" w:rsidP="00A43388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A43388" w:rsidRPr="0024280F" w:rsidRDefault="00A43388" w:rsidP="00A43388">
      <w:pPr>
        <w:pStyle w:val="a3"/>
        <w:shd w:val="clear" w:color="auto" w:fill="FFFFFF" w:themeFill="background1"/>
        <w:spacing w:before="0" w:beforeAutospacing="0"/>
        <w:jc w:val="both"/>
        <w:rPr>
          <w:rFonts w:ascii="Montserrat" w:hAnsi="Montserrat"/>
          <w:sz w:val="28"/>
          <w:szCs w:val="28"/>
        </w:rPr>
      </w:pPr>
      <w:r w:rsidRPr="00264E70">
        <w:rPr>
          <w:bCs/>
          <w:sz w:val="28"/>
          <w:szCs w:val="28"/>
          <w:shd w:val="clear" w:color="auto" w:fill="FFFFFF" w:themeFill="background1"/>
        </w:rPr>
        <w:t xml:space="preserve">Бюджет примэрии села на </w:t>
      </w:r>
      <w:r>
        <w:rPr>
          <w:bCs/>
          <w:sz w:val="28"/>
          <w:szCs w:val="28"/>
          <w:shd w:val="clear" w:color="auto" w:fill="FFFFFF" w:themeFill="background1"/>
        </w:rPr>
        <w:t xml:space="preserve">отчетный год был принят местным советом вовремя. </w:t>
      </w:r>
      <w:r>
        <w:rPr>
          <w:bCs/>
          <w:sz w:val="28"/>
          <w:szCs w:val="28"/>
        </w:rPr>
        <w:t>В  течени</w:t>
      </w:r>
      <w:proofErr w:type="gramStart"/>
      <w:r>
        <w:rPr>
          <w:bCs/>
          <w:sz w:val="28"/>
          <w:szCs w:val="28"/>
        </w:rPr>
        <w:t>и</w:t>
      </w:r>
      <w:proofErr w:type="gramEnd"/>
      <w:r>
        <w:rPr>
          <w:bCs/>
          <w:sz w:val="28"/>
          <w:szCs w:val="28"/>
        </w:rPr>
        <w:t xml:space="preserve"> года уточняли и приводили в соответствии и старались  исполнить рамках установленных бюджетных норм.</w:t>
      </w:r>
    </w:p>
    <w:p w:rsidR="00A43388" w:rsidRDefault="00A43388" w:rsidP="00A43388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3388" w:rsidRPr="00B01FCA" w:rsidRDefault="00A43388" w:rsidP="00A43388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1F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структуру аппарата примэрии села входит:</w:t>
      </w:r>
    </w:p>
    <w:p w:rsidR="00A43388" w:rsidRPr="00B01FCA" w:rsidRDefault="00A43388" w:rsidP="00A4338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1F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Примар, секретарь местного совета, главный бухгалтер примэрии, специалист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B01F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сбору 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логов и по землеустройству.</w:t>
      </w:r>
    </w:p>
    <w:p w:rsidR="00A43388" w:rsidRPr="007C004D" w:rsidRDefault="00A43388" w:rsidP="00A4338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1F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Социальные работники, архивариус, технический персонал, пожарная служба, электрик.</w:t>
      </w:r>
      <w:r w:rsidR="005C0EFE">
        <w:rPr>
          <w:rFonts w:ascii="Roboto" w:eastAsia="Times New Roman" w:hAnsi="Roboto" w:cs="Times New Roman"/>
          <w:b/>
          <w:color w:val="222222"/>
          <w:sz w:val="28"/>
          <w:szCs w:val="28"/>
          <w:u w:val="single"/>
          <w:lang w:eastAsia="ru-RU"/>
        </w:rPr>
        <w:t>По результатам 2025</w:t>
      </w:r>
      <w:r w:rsidRPr="00B01FCA">
        <w:rPr>
          <w:rFonts w:ascii="Roboto" w:eastAsia="Times New Roman" w:hAnsi="Roboto" w:cs="Times New Roman"/>
          <w:b/>
          <w:color w:val="222222"/>
          <w:sz w:val="28"/>
          <w:szCs w:val="28"/>
          <w:u w:val="single"/>
          <w:lang w:eastAsia="ru-RU"/>
        </w:rPr>
        <w:t xml:space="preserve"> года исполнение бюджета</w:t>
      </w:r>
      <w:r w:rsidRPr="00B01FC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следующее:</w:t>
      </w:r>
    </w:p>
    <w:p w:rsidR="00A43388" w:rsidRDefault="00A43388" w:rsidP="00A43388">
      <w:p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B01FC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Всего бюджет примэрии по доходной части был</w:t>
      </w:r>
    </w:p>
    <w:tbl>
      <w:tblPr>
        <w:tblStyle w:val="a5"/>
        <w:tblW w:w="0" w:type="auto"/>
        <w:tblLook w:val="04A0"/>
      </w:tblPr>
      <w:tblGrid>
        <w:gridCol w:w="3115"/>
        <w:gridCol w:w="2125"/>
        <w:gridCol w:w="1701"/>
        <w:gridCol w:w="1701"/>
      </w:tblGrid>
      <w:tr w:rsidR="005C0EFE" w:rsidTr="00275D5E">
        <w:tc>
          <w:tcPr>
            <w:tcW w:w="3115" w:type="dxa"/>
          </w:tcPr>
          <w:p w:rsidR="005C0EFE" w:rsidRPr="002B2EB4" w:rsidRDefault="005C0EFE" w:rsidP="00275D5E">
            <w:pPr>
              <w:spacing w:after="255"/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</w:pPr>
            <w:r w:rsidRPr="002B2EB4"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  <w:t>доходы</w:t>
            </w:r>
          </w:p>
        </w:tc>
        <w:tc>
          <w:tcPr>
            <w:tcW w:w="2125" w:type="dxa"/>
          </w:tcPr>
          <w:p w:rsidR="005C0EFE" w:rsidRPr="002B2EB4" w:rsidRDefault="005C0EFE" w:rsidP="00275D5E">
            <w:pPr>
              <w:spacing w:after="255"/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  <w:t>2023</w:t>
            </w:r>
          </w:p>
        </w:tc>
        <w:tc>
          <w:tcPr>
            <w:tcW w:w="1701" w:type="dxa"/>
          </w:tcPr>
          <w:p w:rsidR="005C0EFE" w:rsidRPr="002B2EB4" w:rsidRDefault="005C0EFE" w:rsidP="00275D5E">
            <w:pPr>
              <w:spacing w:after="255"/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  <w:t>2024</w:t>
            </w:r>
          </w:p>
        </w:tc>
        <w:tc>
          <w:tcPr>
            <w:tcW w:w="1701" w:type="dxa"/>
          </w:tcPr>
          <w:p w:rsidR="005C0EFE" w:rsidRDefault="005C0EFE" w:rsidP="00275D5E">
            <w:pPr>
              <w:spacing w:after="255"/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  <w:t>2025</w:t>
            </w:r>
          </w:p>
        </w:tc>
      </w:tr>
      <w:tr w:rsidR="005C0EFE" w:rsidTr="00275D5E">
        <w:tc>
          <w:tcPr>
            <w:tcW w:w="3115" w:type="dxa"/>
          </w:tcPr>
          <w:p w:rsidR="005C0EFE" w:rsidRPr="002B2EB4" w:rsidRDefault="005C0EFE" w:rsidP="00275D5E">
            <w:pPr>
              <w:spacing w:after="255"/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</w:pPr>
            <w:r w:rsidRPr="002B2EB4"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  <w:t>утверждено</w:t>
            </w:r>
          </w:p>
        </w:tc>
        <w:tc>
          <w:tcPr>
            <w:tcW w:w="2125" w:type="dxa"/>
          </w:tcPr>
          <w:p w:rsidR="005C0EFE" w:rsidRPr="002B2EB4" w:rsidRDefault="005C0EFE" w:rsidP="00275D5E">
            <w:pPr>
              <w:spacing w:after="255"/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7067,7</w:t>
            </w:r>
          </w:p>
        </w:tc>
        <w:tc>
          <w:tcPr>
            <w:tcW w:w="1701" w:type="dxa"/>
          </w:tcPr>
          <w:p w:rsidR="005C0EFE" w:rsidRPr="002B2EB4" w:rsidRDefault="005C0EFE" w:rsidP="00275D5E">
            <w:pPr>
              <w:spacing w:after="255"/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  <w:t>7866,6</w:t>
            </w:r>
          </w:p>
        </w:tc>
        <w:tc>
          <w:tcPr>
            <w:tcW w:w="1701" w:type="dxa"/>
          </w:tcPr>
          <w:p w:rsidR="005C0EFE" w:rsidRDefault="00790927" w:rsidP="00275D5E">
            <w:pPr>
              <w:spacing w:after="255"/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  <w:t>8476,7</w:t>
            </w:r>
          </w:p>
        </w:tc>
      </w:tr>
      <w:tr w:rsidR="005C0EFE" w:rsidTr="00275D5E">
        <w:tc>
          <w:tcPr>
            <w:tcW w:w="3115" w:type="dxa"/>
          </w:tcPr>
          <w:p w:rsidR="005C0EFE" w:rsidRPr="002B2EB4" w:rsidRDefault="005C0EFE" w:rsidP="00275D5E">
            <w:pPr>
              <w:spacing w:after="255"/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</w:pPr>
            <w:r w:rsidRPr="002B2EB4"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  <w:t>уточнено</w:t>
            </w:r>
          </w:p>
        </w:tc>
        <w:tc>
          <w:tcPr>
            <w:tcW w:w="2125" w:type="dxa"/>
          </w:tcPr>
          <w:p w:rsidR="005C0EFE" w:rsidRPr="002B2EB4" w:rsidRDefault="005C0EFE" w:rsidP="00275D5E">
            <w:pPr>
              <w:spacing w:after="255"/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9484,0</w:t>
            </w:r>
          </w:p>
        </w:tc>
        <w:tc>
          <w:tcPr>
            <w:tcW w:w="1701" w:type="dxa"/>
          </w:tcPr>
          <w:p w:rsidR="005C0EFE" w:rsidRPr="002B2EB4" w:rsidRDefault="005C0EFE" w:rsidP="00275D5E">
            <w:pPr>
              <w:spacing w:after="255"/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  <w:t>8936,6</w:t>
            </w:r>
          </w:p>
        </w:tc>
        <w:tc>
          <w:tcPr>
            <w:tcW w:w="1701" w:type="dxa"/>
          </w:tcPr>
          <w:p w:rsidR="005C0EFE" w:rsidRDefault="00790927" w:rsidP="00275D5E">
            <w:pPr>
              <w:spacing w:after="255"/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  <w:t>10925,4</w:t>
            </w:r>
          </w:p>
        </w:tc>
      </w:tr>
      <w:tr w:rsidR="005C0EFE" w:rsidTr="00275D5E">
        <w:tc>
          <w:tcPr>
            <w:tcW w:w="3115" w:type="dxa"/>
          </w:tcPr>
          <w:p w:rsidR="005C0EFE" w:rsidRPr="002B2EB4" w:rsidRDefault="005C0EFE" w:rsidP="00275D5E">
            <w:pPr>
              <w:spacing w:after="255"/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</w:pPr>
            <w:r w:rsidRPr="002B2EB4"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  <w:t>исполнено</w:t>
            </w:r>
          </w:p>
        </w:tc>
        <w:tc>
          <w:tcPr>
            <w:tcW w:w="2125" w:type="dxa"/>
          </w:tcPr>
          <w:p w:rsidR="005C0EFE" w:rsidRPr="002B2EB4" w:rsidRDefault="005C0EFE" w:rsidP="00275D5E">
            <w:pPr>
              <w:spacing w:after="255"/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9235,2</w:t>
            </w:r>
          </w:p>
        </w:tc>
        <w:tc>
          <w:tcPr>
            <w:tcW w:w="1701" w:type="dxa"/>
          </w:tcPr>
          <w:p w:rsidR="005C0EFE" w:rsidRPr="002B2EB4" w:rsidRDefault="005C0EFE" w:rsidP="00275D5E">
            <w:pPr>
              <w:spacing w:after="255"/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  <w:t>8740,8</w:t>
            </w:r>
          </w:p>
        </w:tc>
        <w:tc>
          <w:tcPr>
            <w:tcW w:w="1701" w:type="dxa"/>
          </w:tcPr>
          <w:p w:rsidR="005C0EFE" w:rsidRDefault="00790927" w:rsidP="00275D5E">
            <w:pPr>
              <w:spacing w:after="255"/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  <w:t>9074,8</w:t>
            </w:r>
          </w:p>
        </w:tc>
      </w:tr>
      <w:tr w:rsidR="005C0EFE" w:rsidTr="00275D5E">
        <w:tc>
          <w:tcPr>
            <w:tcW w:w="3115" w:type="dxa"/>
          </w:tcPr>
          <w:p w:rsidR="005C0EFE" w:rsidRPr="002B2EB4" w:rsidRDefault="005C0EFE" w:rsidP="00275D5E">
            <w:pPr>
              <w:spacing w:after="255"/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</w:pPr>
            <w:r w:rsidRPr="002B2EB4"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  <w:t>%</w:t>
            </w:r>
          </w:p>
        </w:tc>
        <w:tc>
          <w:tcPr>
            <w:tcW w:w="2125" w:type="dxa"/>
          </w:tcPr>
          <w:p w:rsidR="005C0EFE" w:rsidRPr="002B2EB4" w:rsidRDefault="005C0EFE" w:rsidP="00275D5E">
            <w:pPr>
              <w:spacing w:after="255"/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97,4 %</w:t>
            </w:r>
          </w:p>
        </w:tc>
        <w:tc>
          <w:tcPr>
            <w:tcW w:w="1701" w:type="dxa"/>
          </w:tcPr>
          <w:p w:rsidR="005C0EFE" w:rsidRPr="002B2EB4" w:rsidRDefault="005C0EFE" w:rsidP="00275D5E">
            <w:pPr>
              <w:spacing w:after="255"/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  <w:t>97,8</w:t>
            </w:r>
          </w:p>
        </w:tc>
        <w:tc>
          <w:tcPr>
            <w:tcW w:w="1701" w:type="dxa"/>
          </w:tcPr>
          <w:p w:rsidR="005C0EFE" w:rsidRDefault="00790927" w:rsidP="00275D5E">
            <w:pPr>
              <w:spacing w:after="255"/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  <w:t>83,1</w:t>
            </w:r>
          </w:p>
        </w:tc>
      </w:tr>
    </w:tbl>
    <w:p w:rsidR="00A43388" w:rsidRPr="00563139" w:rsidRDefault="00A43388" w:rsidP="00A43388">
      <w:pPr>
        <w:shd w:val="clear" w:color="auto" w:fill="FFFFFF"/>
        <w:spacing w:after="255" w:line="240" w:lineRule="auto"/>
        <w:rPr>
          <w:rFonts w:ascii="Roboto" w:eastAsia="Times New Roman" w:hAnsi="Roboto" w:cs="Times New Roman"/>
          <w:color w:val="222222"/>
          <w:sz w:val="28"/>
          <w:szCs w:val="28"/>
          <w:u w:val="single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3115"/>
        <w:gridCol w:w="2125"/>
        <w:gridCol w:w="1701"/>
        <w:gridCol w:w="1701"/>
      </w:tblGrid>
      <w:tr w:rsidR="005C0EFE" w:rsidRPr="002B2EB4" w:rsidTr="00275D5E">
        <w:tc>
          <w:tcPr>
            <w:tcW w:w="3115" w:type="dxa"/>
          </w:tcPr>
          <w:p w:rsidR="005C0EFE" w:rsidRPr="002B2EB4" w:rsidRDefault="005C0EFE" w:rsidP="00275D5E">
            <w:pPr>
              <w:spacing w:after="255"/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</w:pPr>
            <w:r w:rsidRPr="002B2EB4"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  <w:t>Собственные доходы</w:t>
            </w:r>
          </w:p>
        </w:tc>
        <w:tc>
          <w:tcPr>
            <w:tcW w:w="2125" w:type="dxa"/>
          </w:tcPr>
          <w:p w:rsidR="005C0EFE" w:rsidRPr="002B2EB4" w:rsidRDefault="005C0EFE" w:rsidP="00275D5E">
            <w:pPr>
              <w:spacing w:after="255"/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  <w:t>2023</w:t>
            </w:r>
          </w:p>
        </w:tc>
        <w:tc>
          <w:tcPr>
            <w:tcW w:w="1701" w:type="dxa"/>
          </w:tcPr>
          <w:p w:rsidR="005C0EFE" w:rsidRPr="002B2EB4" w:rsidRDefault="005C0EFE" w:rsidP="00275D5E">
            <w:pPr>
              <w:spacing w:after="255"/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  <w:t>2024</w:t>
            </w:r>
          </w:p>
        </w:tc>
        <w:tc>
          <w:tcPr>
            <w:tcW w:w="1701" w:type="dxa"/>
          </w:tcPr>
          <w:p w:rsidR="005C0EFE" w:rsidRDefault="005C0EFE" w:rsidP="00275D5E">
            <w:pPr>
              <w:spacing w:after="255"/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  <w:t>2025</w:t>
            </w:r>
          </w:p>
        </w:tc>
      </w:tr>
      <w:tr w:rsidR="005C0EFE" w:rsidRPr="002B2EB4" w:rsidTr="00275D5E">
        <w:tc>
          <w:tcPr>
            <w:tcW w:w="3115" w:type="dxa"/>
          </w:tcPr>
          <w:p w:rsidR="005C0EFE" w:rsidRPr="002B2EB4" w:rsidRDefault="005C0EFE" w:rsidP="00275D5E">
            <w:pPr>
              <w:spacing w:after="255"/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</w:pPr>
            <w:r w:rsidRPr="002B2EB4"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  <w:t>утверждено</w:t>
            </w:r>
          </w:p>
        </w:tc>
        <w:tc>
          <w:tcPr>
            <w:tcW w:w="2125" w:type="dxa"/>
          </w:tcPr>
          <w:p w:rsidR="005C0EFE" w:rsidRPr="002B2EB4" w:rsidRDefault="005C0EFE" w:rsidP="00275D5E">
            <w:pPr>
              <w:spacing w:after="255"/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1695,1</w:t>
            </w:r>
          </w:p>
        </w:tc>
        <w:tc>
          <w:tcPr>
            <w:tcW w:w="1701" w:type="dxa"/>
          </w:tcPr>
          <w:p w:rsidR="005C0EFE" w:rsidRPr="002B2EB4" w:rsidRDefault="005C0EFE" w:rsidP="00275D5E">
            <w:pPr>
              <w:spacing w:after="255"/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  <w:t>1824,9</w:t>
            </w:r>
          </w:p>
        </w:tc>
        <w:tc>
          <w:tcPr>
            <w:tcW w:w="1701" w:type="dxa"/>
          </w:tcPr>
          <w:p w:rsidR="005C0EFE" w:rsidRDefault="00790927" w:rsidP="00275D5E">
            <w:pPr>
              <w:spacing w:after="255"/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  <w:t>2292,4</w:t>
            </w:r>
          </w:p>
        </w:tc>
      </w:tr>
      <w:tr w:rsidR="005C0EFE" w:rsidRPr="002B2EB4" w:rsidTr="00275D5E">
        <w:tc>
          <w:tcPr>
            <w:tcW w:w="3115" w:type="dxa"/>
          </w:tcPr>
          <w:p w:rsidR="005C0EFE" w:rsidRPr="002B2EB4" w:rsidRDefault="005C0EFE" w:rsidP="00275D5E">
            <w:pPr>
              <w:spacing w:after="255"/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</w:pPr>
            <w:r w:rsidRPr="002B2EB4"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  <w:t>уточнено</w:t>
            </w:r>
          </w:p>
        </w:tc>
        <w:tc>
          <w:tcPr>
            <w:tcW w:w="2125" w:type="dxa"/>
          </w:tcPr>
          <w:p w:rsidR="005C0EFE" w:rsidRPr="002B2EB4" w:rsidRDefault="005C0EFE" w:rsidP="00275D5E">
            <w:pPr>
              <w:spacing w:after="255"/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2019,0</w:t>
            </w:r>
          </w:p>
        </w:tc>
        <w:tc>
          <w:tcPr>
            <w:tcW w:w="1701" w:type="dxa"/>
          </w:tcPr>
          <w:p w:rsidR="005C0EFE" w:rsidRPr="002B2EB4" w:rsidRDefault="005C0EFE" w:rsidP="00275D5E">
            <w:pPr>
              <w:spacing w:after="255"/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  <w:t>2240,5</w:t>
            </w:r>
          </w:p>
        </w:tc>
        <w:tc>
          <w:tcPr>
            <w:tcW w:w="1701" w:type="dxa"/>
          </w:tcPr>
          <w:p w:rsidR="005C0EFE" w:rsidRDefault="00790927" w:rsidP="00275D5E">
            <w:pPr>
              <w:spacing w:after="255"/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  <w:t>2553,5</w:t>
            </w:r>
          </w:p>
        </w:tc>
      </w:tr>
      <w:tr w:rsidR="005C0EFE" w:rsidRPr="002B2EB4" w:rsidTr="00275D5E">
        <w:tc>
          <w:tcPr>
            <w:tcW w:w="3115" w:type="dxa"/>
          </w:tcPr>
          <w:p w:rsidR="005C0EFE" w:rsidRPr="002B2EB4" w:rsidRDefault="005C0EFE" w:rsidP="00275D5E">
            <w:pPr>
              <w:spacing w:after="255"/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</w:pPr>
            <w:r w:rsidRPr="002B2EB4"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  <w:t>исполнено</w:t>
            </w:r>
          </w:p>
        </w:tc>
        <w:tc>
          <w:tcPr>
            <w:tcW w:w="2125" w:type="dxa"/>
          </w:tcPr>
          <w:p w:rsidR="005C0EFE" w:rsidRPr="002B2EB4" w:rsidRDefault="005C0EFE" w:rsidP="00275D5E">
            <w:pPr>
              <w:spacing w:after="255"/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1960,0</w:t>
            </w:r>
          </w:p>
        </w:tc>
        <w:tc>
          <w:tcPr>
            <w:tcW w:w="1701" w:type="dxa"/>
          </w:tcPr>
          <w:p w:rsidR="005C0EFE" w:rsidRPr="002B2EB4" w:rsidRDefault="005C0EFE" w:rsidP="00275D5E">
            <w:pPr>
              <w:spacing w:after="255"/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  <w:t>2082,6</w:t>
            </w:r>
          </w:p>
        </w:tc>
        <w:tc>
          <w:tcPr>
            <w:tcW w:w="1701" w:type="dxa"/>
          </w:tcPr>
          <w:p w:rsidR="005C0EFE" w:rsidRDefault="00790927" w:rsidP="00275D5E">
            <w:pPr>
              <w:spacing w:after="255"/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  <w:t>2218,4</w:t>
            </w:r>
          </w:p>
        </w:tc>
      </w:tr>
      <w:tr w:rsidR="005C0EFE" w:rsidRPr="002B2EB4" w:rsidTr="00275D5E">
        <w:tc>
          <w:tcPr>
            <w:tcW w:w="3115" w:type="dxa"/>
          </w:tcPr>
          <w:p w:rsidR="005C0EFE" w:rsidRPr="002B2EB4" w:rsidRDefault="005C0EFE" w:rsidP="00275D5E">
            <w:pPr>
              <w:spacing w:after="255"/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</w:pPr>
            <w:r w:rsidRPr="002B2EB4"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  <w:t>%</w:t>
            </w:r>
          </w:p>
        </w:tc>
        <w:tc>
          <w:tcPr>
            <w:tcW w:w="2125" w:type="dxa"/>
          </w:tcPr>
          <w:p w:rsidR="005C0EFE" w:rsidRPr="002B2EB4" w:rsidRDefault="005C0EFE" w:rsidP="00275D5E">
            <w:pPr>
              <w:spacing w:after="255"/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97,1 </w:t>
            </w:r>
          </w:p>
        </w:tc>
        <w:tc>
          <w:tcPr>
            <w:tcW w:w="1701" w:type="dxa"/>
          </w:tcPr>
          <w:p w:rsidR="005C0EFE" w:rsidRPr="002B2EB4" w:rsidRDefault="005C0EFE" w:rsidP="00275D5E">
            <w:pPr>
              <w:spacing w:after="255"/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  <w:t>93,0</w:t>
            </w:r>
          </w:p>
        </w:tc>
        <w:tc>
          <w:tcPr>
            <w:tcW w:w="1701" w:type="dxa"/>
          </w:tcPr>
          <w:p w:rsidR="005C0EFE" w:rsidRDefault="00790927" w:rsidP="00275D5E">
            <w:pPr>
              <w:spacing w:after="255"/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  <w:t>86,9</w:t>
            </w:r>
          </w:p>
        </w:tc>
      </w:tr>
    </w:tbl>
    <w:p w:rsidR="00A43388" w:rsidRDefault="00A43388" w:rsidP="00A4338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3115"/>
        <w:gridCol w:w="2125"/>
        <w:gridCol w:w="1701"/>
        <w:gridCol w:w="1701"/>
      </w:tblGrid>
      <w:tr w:rsidR="005C0EFE" w:rsidRPr="002B2EB4" w:rsidTr="00275D5E">
        <w:tc>
          <w:tcPr>
            <w:tcW w:w="3115" w:type="dxa"/>
          </w:tcPr>
          <w:p w:rsidR="005C0EFE" w:rsidRPr="002B2EB4" w:rsidRDefault="005C0EFE" w:rsidP="00275D5E">
            <w:pPr>
              <w:spacing w:after="255"/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  <w:t>трансферты</w:t>
            </w:r>
          </w:p>
        </w:tc>
        <w:tc>
          <w:tcPr>
            <w:tcW w:w="2125" w:type="dxa"/>
          </w:tcPr>
          <w:p w:rsidR="005C0EFE" w:rsidRPr="002B2EB4" w:rsidRDefault="005C0EFE" w:rsidP="00275D5E">
            <w:pPr>
              <w:spacing w:after="255"/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  <w:t>2023</w:t>
            </w:r>
          </w:p>
        </w:tc>
        <w:tc>
          <w:tcPr>
            <w:tcW w:w="1701" w:type="dxa"/>
          </w:tcPr>
          <w:p w:rsidR="005C0EFE" w:rsidRPr="002B2EB4" w:rsidRDefault="005C0EFE" w:rsidP="00275D5E">
            <w:pPr>
              <w:spacing w:after="255"/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  <w:t>2024</w:t>
            </w:r>
          </w:p>
        </w:tc>
        <w:tc>
          <w:tcPr>
            <w:tcW w:w="1701" w:type="dxa"/>
          </w:tcPr>
          <w:p w:rsidR="005C0EFE" w:rsidRDefault="005C0EFE" w:rsidP="00275D5E">
            <w:pPr>
              <w:spacing w:after="255"/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  <w:t>2025</w:t>
            </w:r>
          </w:p>
        </w:tc>
      </w:tr>
      <w:tr w:rsidR="005C0EFE" w:rsidRPr="002B2EB4" w:rsidTr="00275D5E">
        <w:tc>
          <w:tcPr>
            <w:tcW w:w="3115" w:type="dxa"/>
          </w:tcPr>
          <w:p w:rsidR="005C0EFE" w:rsidRPr="002B2EB4" w:rsidRDefault="005C0EFE" w:rsidP="00275D5E">
            <w:pPr>
              <w:spacing w:after="255"/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</w:pPr>
            <w:r w:rsidRPr="002B2EB4"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  <w:lastRenderedPageBreak/>
              <w:t>утверждено</w:t>
            </w:r>
          </w:p>
        </w:tc>
        <w:tc>
          <w:tcPr>
            <w:tcW w:w="2125" w:type="dxa"/>
          </w:tcPr>
          <w:p w:rsidR="005C0EFE" w:rsidRPr="002B2EB4" w:rsidRDefault="005C0EFE" w:rsidP="00275D5E">
            <w:pPr>
              <w:spacing w:after="255"/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5372,6</w:t>
            </w:r>
          </w:p>
        </w:tc>
        <w:tc>
          <w:tcPr>
            <w:tcW w:w="1701" w:type="dxa"/>
          </w:tcPr>
          <w:p w:rsidR="005C0EFE" w:rsidRPr="002B2EB4" w:rsidRDefault="005C0EFE" w:rsidP="00275D5E">
            <w:pPr>
              <w:spacing w:after="255"/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  <w:t>6041,7</w:t>
            </w:r>
          </w:p>
        </w:tc>
        <w:tc>
          <w:tcPr>
            <w:tcW w:w="1701" w:type="dxa"/>
          </w:tcPr>
          <w:p w:rsidR="005C0EFE" w:rsidRDefault="00790927" w:rsidP="00275D5E">
            <w:pPr>
              <w:spacing w:after="255"/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  <w:t>6184,3</w:t>
            </w:r>
          </w:p>
        </w:tc>
      </w:tr>
      <w:tr w:rsidR="005C0EFE" w:rsidRPr="002B2EB4" w:rsidTr="00275D5E">
        <w:tc>
          <w:tcPr>
            <w:tcW w:w="3115" w:type="dxa"/>
          </w:tcPr>
          <w:p w:rsidR="005C0EFE" w:rsidRPr="002B2EB4" w:rsidRDefault="005C0EFE" w:rsidP="00275D5E">
            <w:pPr>
              <w:spacing w:after="255"/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</w:pPr>
            <w:r w:rsidRPr="002B2EB4"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  <w:t>уточнено</w:t>
            </w:r>
          </w:p>
        </w:tc>
        <w:tc>
          <w:tcPr>
            <w:tcW w:w="2125" w:type="dxa"/>
          </w:tcPr>
          <w:p w:rsidR="005C0EFE" w:rsidRPr="002B2EB4" w:rsidRDefault="005C0EFE" w:rsidP="00275D5E">
            <w:pPr>
              <w:spacing w:after="255"/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7464,9</w:t>
            </w:r>
          </w:p>
        </w:tc>
        <w:tc>
          <w:tcPr>
            <w:tcW w:w="1701" w:type="dxa"/>
          </w:tcPr>
          <w:p w:rsidR="005C0EFE" w:rsidRPr="002B2EB4" w:rsidRDefault="005C0EFE" w:rsidP="00275D5E">
            <w:pPr>
              <w:spacing w:after="255"/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  <w:t>6696,1</w:t>
            </w:r>
          </w:p>
        </w:tc>
        <w:tc>
          <w:tcPr>
            <w:tcW w:w="1701" w:type="dxa"/>
          </w:tcPr>
          <w:p w:rsidR="005C0EFE" w:rsidRDefault="00790927" w:rsidP="00275D5E">
            <w:pPr>
              <w:spacing w:after="255"/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  <w:t>8371,9</w:t>
            </w:r>
          </w:p>
        </w:tc>
      </w:tr>
      <w:tr w:rsidR="005C0EFE" w:rsidRPr="002B2EB4" w:rsidTr="00275D5E">
        <w:tc>
          <w:tcPr>
            <w:tcW w:w="3115" w:type="dxa"/>
          </w:tcPr>
          <w:p w:rsidR="005C0EFE" w:rsidRPr="002B2EB4" w:rsidRDefault="005C0EFE" w:rsidP="00275D5E">
            <w:pPr>
              <w:spacing w:after="255"/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</w:pPr>
            <w:r w:rsidRPr="002B2EB4"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  <w:t>исполнено</w:t>
            </w:r>
          </w:p>
        </w:tc>
        <w:tc>
          <w:tcPr>
            <w:tcW w:w="2125" w:type="dxa"/>
          </w:tcPr>
          <w:p w:rsidR="005C0EFE" w:rsidRPr="002B2EB4" w:rsidRDefault="005C0EFE" w:rsidP="00275D5E">
            <w:pPr>
              <w:spacing w:after="255"/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7275,2</w:t>
            </w:r>
          </w:p>
        </w:tc>
        <w:tc>
          <w:tcPr>
            <w:tcW w:w="1701" w:type="dxa"/>
          </w:tcPr>
          <w:p w:rsidR="005C0EFE" w:rsidRPr="002B2EB4" w:rsidRDefault="005C0EFE" w:rsidP="00275D5E">
            <w:pPr>
              <w:spacing w:after="255"/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  <w:t>6658,2</w:t>
            </w:r>
          </w:p>
        </w:tc>
        <w:tc>
          <w:tcPr>
            <w:tcW w:w="1701" w:type="dxa"/>
          </w:tcPr>
          <w:p w:rsidR="005C0EFE" w:rsidRDefault="00790927" w:rsidP="00275D5E">
            <w:pPr>
              <w:spacing w:after="255"/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  <w:t>6856,4</w:t>
            </w:r>
          </w:p>
        </w:tc>
      </w:tr>
      <w:tr w:rsidR="005C0EFE" w:rsidRPr="002B2EB4" w:rsidTr="00275D5E">
        <w:tc>
          <w:tcPr>
            <w:tcW w:w="3115" w:type="dxa"/>
          </w:tcPr>
          <w:p w:rsidR="005C0EFE" w:rsidRPr="002B2EB4" w:rsidRDefault="005C0EFE" w:rsidP="00275D5E">
            <w:pPr>
              <w:spacing w:after="255"/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</w:pPr>
            <w:r w:rsidRPr="002B2EB4"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  <w:t>%</w:t>
            </w:r>
          </w:p>
        </w:tc>
        <w:tc>
          <w:tcPr>
            <w:tcW w:w="2125" w:type="dxa"/>
          </w:tcPr>
          <w:p w:rsidR="005C0EFE" w:rsidRPr="002B2EB4" w:rsidRDefault="005C0EFE" w:rsidP="00275D5E">
            <w:pPr>
              <w:spacing w:after="255"/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97,5</w:t>
            </w:r>
          </w:p>
        </w:tc>
        <w:tc>
          <w:tcPr>
            <w:tcW w:w="1701" w:type="dxa"/>
          </w:tcPr>
          <w:p w:rsidR="005C0EFE" w:rsidRPr="002B2EB4" w:rsidRDefault="005C0EFE" w:rsidP="00275D5E">
            <w:pPr>
              <w:spacing w:after="255"/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  <w:t>99,4</w:t>
            </w:r>
          </w:p>
        </w:tc>
        <w:tc>
          <w:tcPr>
            <w:tcW w:w="1701" w:type="dxa"/>
          </w:tcPr>
          <w:p w:rsidR="005C0EFE" w:rsidRDefault="00790927" w:rsidP="00275D5E">
            <w:pPr>
              <w:spacing w:after="255"/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  <w:t>81,9</w:t>
            </w:r>
          </w:p>
        </w:tc>
      </w:tr>
    </w:tbl>
    <w:p w:rsidR="00A43388" w:rsidRPr="00E2041E" w:rsidRDefault="00A43388" w:rsidP="00A4338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781" w:type="dxa"/>
        <w:tblLayout w:type="fixed"/>
        <w:tblLook w:val="04A0"/>
      </w:tblPr>
      <w:tblGrid>
        <w:gridCol w:w="4038"/>
        <w:gridCol w:w="1208"/>
        <w:gridCol w:w="1207"/>
        <w:gridCol w:w="1341"/>
        <w:gridCol w:w="898"/>
        <w:gridCol w:w="1089"/>
      </w:tblGrid>
      <w:tr w:rsidR="00A43388" w:rsidRPr="00E2041E" w:rsidTr="005C0EFE">
        <w:trPr>
          <w:trHeight w:val="972"/>
        </w:trPr>
        <w:tc>
          <w:tcPr>
            <w:tcW w:w="9781" w:type="dxa"/>
            <w:gridSpan w:val="6"/>
            <w:shd w:val="clear" w:color="auto" w:fill="auto"/>
            <w:noWrap/>
            <w:vAlign w:val="bottom"/>
            <w:hideMark/>
          </w:tcPr>
          <w:p w:rsidR="00A43388" w:rsidRDefault="005C0EFE" w:rsidP="005C0EFE">
            <w:pPr>
              <w:spacing w:before="240" w:after="240" w:line="240" w:lineRule="auto"/>
              <w:ind w:right="-52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Всего бюджет примэрии на 2025</w:t>
            </w:r>
            <w:r w:rsidR="00A433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 год по расходной части </w:t>
            </w: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2881"/>
              <w:gridCol w:w="1868"/>
              <w:gridCol w:w="1573"/>
              <w:gridCol w:w="1573"/>
            </w:tblGrid>
            <w:tr w:rsidR="005C0EFE" w:rsidRPr="002B2EB4" w:rsidTr="005C0EFE">
              <w:trPr>
                <w:trHeight w:val="616"/>
              </w:trPr>
              <w:tc>
                <w:tcPr>
                  <w:tcW w:w="2881" w:type="dxa"/>
                </w:tcPr>
                <w:p w:rsidR="005C0EFE" w:rsidRPr="002B2EB4" w:rsidRDefault="005C0EFE" w:rsidP="00275D5E">
                  <w:pPr>
                    <w:spacing w:after="255"/>
                    <w:rPr>
                      <w:rFonts w:ascii="Times New Roman" w:eastAsia="Times New Roman" w:hAnsi="Times New Roman" w:cs="Times New Roman"/>
                      <w:b/>
                      <w:color w:val="222222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222222"/>
                      <w:sz w:val="32"/>
                      <w:szCs w:val="32"/>
                      <w:lang w:eastAsia="ru-RU"/>
                    </w:rPr>
                    <w:t>расходы</w:t>
                  </w:r>
                </w:p>
              </w:tc>
              <w:tc>
                <w:tcPr>
                  <w:tcW w:w="1868" w:type="dxa"/>
                </w:tcPr>
                <w:p w:rsidR="005C0EFE" w:rsidRPr="002B2EB4" w:rsidRDefault="005C0EFE" w:rsidP="00275D5E">
                  <w:pPr>
                    <w:spacing w:after="255"/>
                    <w:rPr>
                      <w:rFonts w:ascii="Times New Roman" w:eastAsia="Times New Roman" w:hAnsi="Times New Roman" w:cs="Times New Roman"/>
                      <w:b/>
                      <w:color w:val="222222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222222"/>
                      <w:sz w:val="32"/>
                      <w:szCs w:val="32"/>
                      <w:lang w:eastAsia="ru-RU"/>
                    </w:rPr>
                    <w:t>2023</w:t>
                  </w:r>
                </w:p>
              </w:tc>
              <w:tc>
                <w:tcPr>
                  <w:tcW w:w="1573" w:type="dxa"/>
                </w:tcPr>
                <w:p w:rsidR="005C0EFE" w:rsidRPr="002B2EB4" w:rsidRDefault="005C0EFE" w:rsidP="00275D5E">
                  <w:pPr>
                    <w:spacing w:after="255"/>
                    <w:rPr>
                      <w:rFonts w:ascii="Times New Roman" w:eastAsia="Times New Roman" w:hAnsi="Times New Roman" w:cs="Times New Roman"/>
                      <w:b/>
                      <w:color w:val="222222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222222"/>
                      <w:sz w:val="32"/>
                      <w:szCs w:val="32"/>
                      <w:lang w:eastAsia="ru-RU"/>
                    </w:rPr>
                    <w:t>2024</w:t>
                  </w:r>
                </w:p>
              </w:tc>
              <w:tc>
                <w:tcPr>
                  <w:tcW w:w="1573" w:type="dxa"/>
                </w:tcPr>
                <w:p w:rsidR="005C0EFE" w:rsidRDefault="005C0EFE" w:rsidP="00275D5E">
                  <w:pPr>
                    <w:spacing w:after="255"/>
                    <w:rPr>
                      <w:rFonts w:ascii="Times New Roman" w:eastAsia="Times New Roman" w:hAnsi="Times New Roman" w:cs="Times New Roman"/>
                      <w:b/>
                      <w:color w:val="222222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222222"/>
                      <w:sz w:val="32"/>
                      <w:szCs w:val="32"/>
                      <w:lang w:eastAsia="ru-RU"/>
                    </w:rPr>
                    <w:t>2025</w:t>
                  </w:r>
                </w:p>
              </w:tc>
            </w:tr>
            <w:tr w:rsidR="005C0EFE" w:rsidRPr="002B2EB4" w:rsidTr="005C0EFE">
              <w:trPr>
                <w:trHeight w:val="616"/>
              </w:trPr>
              <w:tc>
                <w:tcPr>
                  <w:tcW w:w="2881" w:type="dxa"/>
                </w:tcPr>
                <w:p w:rsidR="005C0EFE" w:rsidRPr="002B2EB4" w:rsidRDefault="005C0EFE" w:rsidP="00275D5E">
                  <w:pPr>
                    <w:spacing w:after="255"/>
                    <w:rPr>
                      <w:rFonts w:ascii="Times New Roman" w:eastAsia="Times New Roman" w:hAnsi="Times New Roman" w:cs="Times New Roman"/>
                      <w:b/>
                      <w:color w:val="222222"/>
                      <w:sz w:val="32"/>
                      <w:szCs w:val="32"/>
                      <w:lang w:eastAsia="ru-RU"/>
                    </w:rPr>
                  </w:pPr>
                  <w:r w:rsidRPr="002B2EB4">
                    <w:rPr>
                      <w:rFonts w:ascii="Times New Roman" w:eastAsia="Times New Roman" w:hAnsi="Times New Roman" w:cs="Times New Roman"/>
                      <w:b/>
                      <w:color w:val="222222"/>
                      <w:sz w:val="32"/>
                      <w:szCs w:val="32"/>
                      <w:lang w:eastAsia="ru-RU"/>
                    </w:rPr>
                    <w:t>утверждено</w:t>
                  </w:r>
                </w:p>
              </w:tc>
              <w:tc>
                <w:tcPr>
                  <w:tcW w:w="1868" w:type="dxa"/>
                </w:tcPr>
                <w:p w:rsidR="005C0EFE" w:rsidRPr="002B2EB4" w:rsidRDefault="005C0EFE" w:rsidP="00275D5E">
                  <w:pPr>
                    <w:spacing w:after="255"/>
                    <w:rPr>
                      <w:rFonts w:ascii="Times New Roman" w:eastAsia="Times New Roman" w:hAnsi="Times New Roman" w:cs="Times New Roman"/>
                      <w:b/>
                      <w:color w:val="222222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7067,7</w:t>
                  </w:r>
                </w:p>
              </w:tc>
              <w:tc>
                <w:tcPr>
                  <w:tcW w:w="1573" w:type="dxa"/>
                </w:tcPr>
                <w:p w:rsidR="005C0EFE" w:rsidRPr="002B2EB4" w:rsidRDefault="005C0EFE" w:rsidP="00275D5E">
                  <w:pPr>
                    <w:spacing w:after="255"/>
                    <w:rPr>
                      <w:rFonts w:ascii="Times New Roman" w:eastAsia="Times New Roman" w:hAnsi="Times New Roman" w:cs="Times New Roman"/>
                      <w:b/>
                      <w:color w:val="222222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222222"/>
                      <w:sz w:val="32"/>
                      <w:szCs w:val="32"/>
                      <w:lang w:eastAsia="ru-RU"/>
                    </w:rPr>
                    <w:t>7866,6</w:t>
                  </w:r>
                </w:p>
              </w:tc>
              <w:tc>
                <w:tcPr>
                  <w:tcW w:w="1573" w:type="dxa"/>
                </w:tcPr>
                <w:p w:rsidR="005C0EFE" w:rsidRDefault="00790927" w:rsidP="00275D5E">
                  <w:pPr>
                    <w:spacing w:after="255"/>
                    <w:rPr>
                      <w:rFonts w:ascii="Times New Roman" w:eastAsia="Times New Roman" w:hAnsi="Times New Roman" w:cs="Times New Roman"/>
                      <w:b/>
                      <w:color w:val="222222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222222"/>
                      <w:sz w:val="32"/>
                      <w:szCs w:val="32"/>
                      <w:lang w:eastAsia="ru-RU"/>
                    </w:rPr>
                    <w:t>8476,7</w:t>
                  </w:r>
                </w:p>
              </w:tc>
            </w:tr>
            <w:tr w:rsidR="005C0EFE" w:rsidRPr="002B2EB4" w:rsidTr="005C0EFE">
              <w:trPr>
                <w:trHeight w:val="631"/>
              </w:trPr>
              <w:tc>
                <w:tcPr>
                  <w:tcW w:w="2881" w:type="dxa"/>
                </w:tcPr>
                <w:p w:rsidR="005C0EFE" w:rsidRPr="002B2EB4" w:rsidRDefault="005C0EFE" w:rsidP="00275D5E">
                  <w:pPr>
                    <w:spacing w:after="255"/>
                    <w:rPr>
                      <w:rFonts w:ascii="Times New Roman" w:eastAsia="Times New Roman" w:hAnsi="Times New Roman" w:cs="Times New Roman"/>
                      <w:b/>
                      <w:color w:val="222222"/>
                      <w:sz w:val="32"/>
                      <w:szCs w:val="32"/>
                      <w:lang w:eastAsia="ru-RU"/>
                    </w:rPr>
                  </w:pPr>
                  <w:r w:rsidRPr="002B2EB4">
                    <w:rPr>
                      <w:rFonts w:ascii="Times New Roman" w:eastAsia="Times New Roman" w:hAnsi="Times New Roman" w:cs="Times New Roman"/>
                      <w:b/>
                      <w:color w:val="222222"/>
                      <w:sz w:val="32"/>
                      <w:szCs w:val="32"/>
                      <w:lang w:eastAsia="ru-RU"/>
                    </w:rPr>
                    <w:t>уточнено</w:t>
                  </w:r>
                </w:p>
              </w:tc>
              <w:tc>
                <w:tcPr>
                  <w:tcW w:w="1868" w:type="dxa"/>
                </w:tcPr>
                <w:p w:rsidR="005C0EFE" w:rsidRPr="002B2EB4" w:rsidRDefault="005C0EFE" w:rsidP="00275D5E">
                  <w:pPr>
                    <w:spacing w:after="255"/>
                    <w:rPr>
                      <w:rFonts w:ascii="Times New Roman" w:eastAsia="Times New Roman" w:hAnsi="Times New Roman" w:cs="Times New Roman"/>
                      <w:b/>
                      <w:color w:val="222222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9763,8</w:t>
                  </w:r>
                </w:p>
              </w:tc>
              <w:tc>
                <w:tcPr>
                  <w:tcW w:w="1573" w:type="dxa"/>
                </w:tcPr>
                <w:p w:rsidR="005C0EFE" w:rsidRPr="002B2EB4" w:rsidRDefault="005C0EFE" w:rsidP="00275D5E">
                  <w:pPr>
                    <w:spacing w:after="255"/>
                    <w:rPr>
                      <w:rFonts w:ascii="Times New Roman" w:eastAsia="Times New Roman" w:hAnsi="Times New Roman" w:cs="Times New Roman"/>
                      <w:b/>
                      <w:color w:val="222222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222222"/>
                      <w:sz w:val="32"/>
                      <w:szCs w:val="32"/>
                      <w:lang w:eastAsia="ru-RU"/>
                    </w:rPr>
                    <w:t>9314,8</w:t>
                  </w:r>
                </w:p>
              </w:tc>
              <w:tc>
                <w:tcPr>
                  <w:tcW w:w="1573" w:type="dxa"/>
                </w:tcPr>
                <w:p w:rsidR="005C0EFE" w:rsidRDefault="003760C1" w:rsidP="00275D5E">
                  <w:pPr>
                    <w:spacing w:after="255"/>
                    <w:rPr>
                      <w:rFonts w:ascii="Times New Roman" w:eastAsia="Times New Roman" w:hAnsi="Times New Roman" w:cs="Times New Roman"/>
                      <w:b/>
                      <w:color w:val="222222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222222"/>
                      <w:sz w:val="32"/>
                      <w:szCs w:val="32"/>
                      <w:lang w:eastAsia="ru-RU"/>
                    </w:rPr>
                    <w:t>11036,5</w:t>
                  </w:r>
                </w:p>
              </w:tc>
            </w:tr>
            <w:tr w:rsidR="005C0EFE" w:rsidRPr="002B2EB4" w:rsidTr="005C0EFE">
              <w:trPr>
                <w:trHeight w:val="616"/>
              </w:trPr>
              <w:tc>
                <w:tcPr>
                  <w:tcW w:w="2881" w:type="dxa"/>
                </w:tcPr>
                <w:p w:rsidR="005C0EFE" w:rsidRPr="002B2EB4" w:rsidRDefault="005C0EFE" w:rsidP="00275D5E">
                  <w:pPr>
                    <w:spacing w:after="255"/>
                    <w:rPr>
                      <w:rFonts w:ascii="Times New Roman" w:eastAsia="Times New Roman" w:hAnsi="Times New Roman" w:cs="Times New Roman"/>
                      <w:b/>
                      <w:color w:val="222222"/>
                      <w:sz w:val="32"/>
                      <w:szCs w:val="32"/>
                      <w:lang w:eastAsia="ru-RU"/>
                    </w:rPr>
                  </w:pPr>
                  <w:r w:rsidRPr="002B2EB4">
                    <w:rPr>
                      <w:rFonts w:ascii="Times New Roman" w:eastAsia="Times New Roman" w:hAnsi="Times New Roman" w:cs="Times New Roman"/>
                      <w:b/>
                      <w:color w:val="222222"/>
                      <w:sz w:val="32"/>
                      <w:szCs w:val="32"/>
                      <w:lang w:eastAsia="ru-RU"/>
                    </w:rPr>
                    <w:t>исполнено</w:t>
                  </w:r>
                </w:p>
              </w:tc>
              <w:tc>
                <w:tcPr>
                  <w:tcW w:w="1868" w:type="dxa"/>
                </w:tcPr>
                <w:p w:rsidR="005C0EFE" w:rsidRPr="002B2EB4" w:rsidRDefault="005C0EFE" w:rsidP="00275D5E">
                  <w:pPr>
                    <w:spacing w:after="255"/>
                    <w:rPr>
                      <w:rFonts w:ascii="Times New Roman" w:eastAsia="Times New Roman" w:hAnsi="Times New Roman" w:cs="Times New Roman"/>
                      <w:b/>
                      <w:color w:val="222222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9138,3</w:t>
                  </w:r>
                </w:p>
              </w:tc>
              <w:tc>
                <w:tcPr>
                  <w:tcW w:w="1573" w:type="dxa"/>
                </w:tcPr>
                <w:p w:rsidR="005C0EFE" w:rsidRPr="002B2EB4" w:rsidRDefault="005C0EFE" w:rsidP="00275D5E">
                  <w:pPr>
                    <w:spacing w:after="255"/>
                    <w:rPr>
                      <w:rFonts w:ascii="Times New Roman" w:eastAsia="Times New Roman" w:hAnsi="Times New Roman" w:cs="Times New Roman"/>
                      <w:b/>
                      <w:color w:val="222222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222222"/>
                      <w:sz w:val="32"/>
                      <w:szCs w:val="32"/>
                      <w:lang w:eastAsia="ru-RU"/>
                    </w:rPr>
                    <w:t>9008,1</w:t>
                  </w:r>
                </w:p>
              </w:tc>
              <w:tc>
                <w:tcPr>
                  <w:tcW w:w="1573" w:type="dxa"/>
                </w:tcPr>
                <w:p w:rsidR="005C0EFE" w:rsidRDefault="00790927" w:rsidP="00275D5E">
                  <w:pPr>
                    <w:spacing w:after="255"/>
                    <w:rPr>
                      <w:rFonts w:ascii="Times New Roman" w:eastAsia="Times New Roman" w:hAnsi="Times New Roman" w:cs="Times New Roman"/>
                      <w:b/>
                      <w:color w:val="222222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222222"/>
                      <w:sz w:val="32"/>
                      <w:szCs w:val="32"/>
                      <w:lang w:eastAsia="ru-RU"/>
                    </w:rPr>
                    <w:t>9040,4</w:t>
                  </w:r>
                </w:p>
              </w:tc>
            </w:tr>
            <w:tr w:rsidR="005C0EFE" w:rsidRPr="002B2EB4" w:rsidTr="005C0EFE">
              <w:trPr>
                <w:trHeight w:val="616"/>
              </w:trPr>
              <w:tc>
                <w:tcPr>
                  <w:tcW w:w="2881" w:type="dxa"/>
                </w:tcPr>
                <w:p w:rsidR="005C0EFE" w:rsidRPr="002B2EB4" w:rsidRDefault="005C0EFE" w:rsidP="00275D5E">
                  <w:pPr>
                    <w:spacing w:after="255"/>
                    <w:rPr>
                      <w:rFonts w:ascii="Times New Roman" w:eastAsia="Times New Roman" w:hAnsi="Times New Roman" w:cs="Times New Roman"/>
                      <w:b/>
                      <w:color w:val="222222"/>
                      <w:sz w:val="32"/>
                      <w:szCs w:val="32"/>
                      <w:lang w:eastAsia="ru-RU"/>
                    </w:rPr>
                  </w:pPr>
                  <w:r w:rsidRPr="002B2EB4">
                    <w:rPr>
                      <w:rFonts w:ascii="Times New Roman" w:eastAsia="Times New Roman" w:hAnsi="Times New Roman" w:cs="Times New Roman"/>
                      <w:b/>
                      <w:color w:val="222222"/>
                      <w:sz w:val="32"/>
                      <w:szCs w:val="32"/>
                      <w:lang w:eastAsia="ru-RU"/>
                    </w:rPr>
                    <w:t>%</w:t>
                  </w:r>
                </w:p>
              </w:tc>
              <w:tc>
                <w:tcPr>
                  <w:tcW w:w="1868" w:type="dxa"/>
                </w:tcPr>
                <w:p w:rsidR="005C0EFE" w:rsidRPr="002B2EB4" w:rsidRDefault="005C0EFE" w:rsidP="00275D5E">
                  <w:pPr>
                    <w:spacing w:after="255"/>
                    <w:rPr>
                      <w:rFonts w:ascii="Times New Roman" w:eastAsia="Times New Roman" w:hAnsi="Times New Roman" w:cs="Times New Roman"/>
                      <w:b/>
                      <w:color w:val="222222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85,2</w:t>
                  </w:r>
                </w:p>
              </w:tc>
              <w:tc>
                <w:tcPr>
                  <w:tcW w:w="1573" w:type="dxa"/>
                </w:tcPr>
                <w:p w:rsidR="005C0EFE" w:rsidRPr="002B2EB4" w:rsidRDefault="005C0EFE" w:rsidP="00275D5E">
                  <w:pPr>
                    <w:spacing w:after="255"/>
                    <w:rPr>
                      <w:rFonts w:ascii="Times New Roman" w:eastAsia="Times New Roman" w:hAnsi="Times New Roman" w:cs="Times New Roman"/>
                      <w:b/>
                      <w:color w:val="222222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222222"/>
                      <w:sz w:val="32"/>
                      <w:szCs w:val="32"/>
                      <w:lang w:eastAsia="ru-RU"/>
                    </w:rPr>
                    <w:t>85,2</w:t>
                  </w:r>
                </w:p>
              </w:tc>
              <w:tc>
                <w:tcPr>
                  <w:tcW w:w="1573" w:type="dxa"/>
                </w:tcPr>
                <w:p w:rsidR="005C0EFE" w:rsidRDefault="00790927" w:rsidP="00275D5E">
                  <w:pPr>
                    <w:spacing w:after="255"/>
                    <w:rPr>
                      <w:rFonts w:ascii="Times New Roman" w:eastAsia="Times New Roman" w:hAnsi="Times New Roman" w:cs="Times New Roman"/>
                      <w:b/>
                      <w:color w:val="222222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222222"/>
                      <w:sz w:val="32"/>
                      <w:szCs w:val="32"/>
                      <w:lang w:eastAsia="ru-RU"/>
                    </w:rPr>
                    <w:t>85,2</w:t>
                  </w:r>
                </w:p>
              </w:tc>
            </w:tr>
          </w:tbl>
          <w:p w:rsidR="00A43388" w:rsidRDefault="00A43388" w:rsidP="00275D5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  <w:tbl>
            <w:tblPr>
              <w:tblStyle w:val="a5"/>
              <w:tblW w:w="9246" w:type="dxa"/>
              <w:tblLayout w:type="fixed"/>
              <w:tblLook w:val="04A0"/>
            </w:tblPr>
            <w:tblGrid>
              <w:gridCol w:w="2390"/>
              <w:gridCol w:w="1311"/>
              <w:gridCol w:w="1048"/>
              <w:gridCol w:w="1180"/>
              <w:gridCol w:w="1048"/>
              <w:gridCol w:w="1180"/>
              <w:gridCol w:w="1089"/>
            </w:tblGrid>
            <w:tr w:rsidR="005C0EFE" w:rsidTr="003760C1">
              <w:trPr>
                <w:trHeight w:val="1579"/>
              </w:trPr>
              <w:tc>
                <w:tcPr>
                  <w:tcW w:w="2390" w:type="dxa"/>
                </w:tcPr>
                <w:p w:rsidR="005C0EFE" w:rsidRPr="00BD0D90" w:rsidRDefault="005C0EFE" w:rsidP="005C0EFE">
                  <w:pPr>
                    <w:spacing w:before="240" w:after="240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 xml:space="preserve">Наименование </w:t>
                  </w:r>
                </w:p>
              </w:tc>
              <w:tc>
                <w:tcPr>
                  <w:tcW w:w="1311" w:type="dxa"/>
                </w:tcPr>
                <w:p w:rsidR="005C0EFE" w:rsidRPr="00790927" w:rsidRDefault="005C0EFE" w:rsidP="005C0EFE">
                  <w:pPr>
                    <w:spacing w:before="240" w:after="24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790927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2023    (тыс. лей)</w:t>
                  </w:r>
                </w:p>
              </w:tc>
              <w:tc>
                <w:tcPr>
                  <w:tcW w:w="1048" w:type="dxa"/>
                </w:tcPr>
                <w:p w:rsidR="005C0EFE" w:rsidRPr="00790927" w:rsidRDefault="005C0EFE" w:rsidP="005C0EFE">
                  <w:pPr>
                    <w:spacing w:before="240" w:after="24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790927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2023 (%)</w:t>
                  </w:r>
                </w:p>
              </w:tc>
              <w:tc>
                <w:tcPr>
                  <w:tcW w:w="1180" w:type="dxa"/>
                </w:tcPr>
                <w:p w:rsidR="005C0EFE" w:rsidRPr="00790927" w:rsidRDefault="005C0EFE" w:rsidP="005C0EFE">
                  <w:pPr>
                    <w:spacing w:before="240" w:after="24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790927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2024 (тыс. лей)</w:t>
                  </w:r>
                </w:p>
              </w:tc>
              <w:tc>
                <w:tcPr>
                  <w:tcW w:w="1048" w:type="dxa"/>
                </w:tcPr>
                <w:p w:rsidR="005C0EFE" w:rsidRPr="00790927" w:rsidRDefault="005C0EFE" w:rsidP="005C0EFE">
                  <w:pPr>
                    <w:spacing w:before="240" w:after="24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790927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2024 (%)</w:t>
                  </w:r>
                </w:p>
              </w:tc>
              <w:tc>
                <w:tcPr>
                  <w:tcW w:w="1180" w:type="dxa"/>
                </w:tcPr>
                <w:p w:rsidR="005C0EFE" w:rsidRPr="00790927" w:rsidRDefault="005C0EFE" w:rsidP="005C0EFE">
                  <w:pPr>
                    <w:spacing w:before="240" w:after="24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790927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2</w:t>
                  </w:r>
                  <w:r w:rsidR="00790927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025</w:t>
                  </w:r>
                  <w:r w:rsidRPr="00790927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   (тыс. лей)</w:t>
                  </w:r>
                </w:p>
              </w:tc>
              <w:tc>
                <w:tcPr>
                  <w:tcW w:w="1089" w:type="dxa"/>
                </w:tcPr>
                <w:p w:rsidR="003760C1" w:rsidRDefault="00790927" w:rsidP="005C0EFE">
                  <w:pPr>
                    <w:spacing w:before="240" w:after="24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2025</w:t>
                  </w:r>
                </w:p>
                <w:p w:rsidR="005C0EFE" w:rsidRPr="00790927" w:rsidRDefault="005C0EFE" w:rsidP="005C0EFE">
                  <w:pPr>
                    <w:spacing w:before="240" w:after="24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790927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(%)</w:t>
                  </w:r>
                </w:p>
              </w:tc>
            </w:tr>
            <w:tr w:rsidR="005C0EFE" w:rsidTr="003760C1">
              <w:trPr>
                <w:trHeight w:val="1956"/>
              </w:trPr>
              <w:tc>
                <w:tcPr>
                  <w:tcW w:w="2390" w:type="dxa"/>
                </w:tcPr>
                <w:p w:rsidR="005C0EFE" w:rsidRPr="00BD0D90" w:rsidRDefault="005C0EFE" w:rsidP="005C0EFE">
                  <w:pPr>
                    <w:spacing w:before="240" w:after="240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Расходы на персонал (фонд заработной платы)</w:t>
                  </w:r>
                </w:p>
              </w:tc>
              <w:tc>
                <w:tcPr>
                  <w:tcW w:w="1311" w:type="dxa"/>
                </w:tcPr>
                <w:p w:rsidR="005C0EFE" w:rsidRPr="00790927" w:rsidRDefault="005C0EFE" w:rsidP="005C0EFE">
                  <w:pPr>
                    <w:spacing w:before="240" w:after="24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790927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5830,0</w:t>
                  </w:r>
                </w:p>
              </w:tc>
              <w:tc>
                <w:tcPr>
                  <w:tcW w:w="1048" w:type="dxa"/>
                </w:tcPr>
                <w:p w:rsidR="005C0EFE" w:rsidRPr="00790927" w:rsidRDefault="005C0EFE" w:rsidP="005C0EFE">
                  <w:pPr>
                    <w:spacing w:before="240" w:after="24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790927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63,8</w:t>
                  </w:r>
                </w:p>
              </w:tc>
              <w:tc>
                <w:tcPr>
                  <w:tcW w:w="1180" w:type="dxa"/>
                </w:tcPr>
                <w:p w:rsidR="005C0EFE" w:rsidRPr="00790927" w:rsidRDefault="005C0EFE" w:rsidP="005C0EFE">
                  <w:pPr>
                    <w:spacing w:before="240" w:after="24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790927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6618,8</w:t>
                  </w:r>
                </w:p>
              </w:tc>
              <w:tc>
                <w:tcPr>
                  <w:tcW w:w="1048" w:type="dxa"/>
                </w:tcPr>
                <w:p w:rsidR="005C0EFE" w:rsidRPr="00790927" w:rsidRDefault="005C0EFE" w:rsidP="005C0EFE">
                  <w:pPr>
                    <w:spacing w:before="240" w:after="24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790927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73,5</w:t>
                  </w:r>
                </w:p>
              </w:tc>
              <w:tc>
                <w:tcPr>
                  <w:tcW w:w="1180" w:type="dxa"/>
                </w:tcPr>
                <w:p w:rsidR="005C0EFE" w:rsidRPr="00790927" w:rsidRDefault="00790927" w:rsidP="005C0EFE">
                  <w:pPr>
                    <w:spacing w:before="240" w:after="24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790927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6708,5</w:t>
                  </w:r>
                </w:p>
              </w:tc>
              <w:tc>
                <w:tcPr>
                  <w:tcW w:w="1089" w:type="dxa"/>
                </w:tcPr>
                <w:p w:rsidR="005C0EFE" w:rsidRPr="00504F8F" w:rsidRDefault="00790927" w:rsidP="003760C1">
                  <w:pPr>
                    <w:spacing w:before="240" w:after="240"/>
                    <w:ind w:right="42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504F8F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74,2</w:t>
                  </w:r>
                </w:p>
              </w:tc>
            </w:tr>
            <w:tr w:rsidR="005C0EFE" w:rsidTr="003760C1">
              <w:trPr>
                <w:trHeight w:val="3145"/>
              </w:trPr>
              <w:tc>
                <w:tcPr>
                  <w:tcW w:w="2390" w:type="dxa"/>
                </w:tcPr>
                <w:p w:rsidR="005C0EFE" w:rsidRPr="00BD0D90" w:rsidRDefault="005C0EFE" w:rsidP="005C0EFE">
                  <w:pPr>
                    <w:spacing w:before="240" w:after="240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</w:pPr>
                  <w:r w:rsidRPr="006B789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lastRenderedPageBreak/>
                    <w:t>Услуги (электроэнергия, газ, телефон, интернет, транспортные услуги, по текущему ремонту, почтовые услуги, кадастровые, прочие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1311" w:type="dxa"/>
                </w:tcPr>
                <w:p w:rsidR="005C0EFE" w:rsidRPr="00BD0D90" w:rsidRDefault="005C0EFE" w:rsidP="005C0EFE">
                  <w:pPr>
                    <w:spacing w:before="240" w:after="24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965,4</w:t>
                  </w:r>
                </w:p>
              </w:tc>
              <w:tc>
                <w:tcPr>
                  <w:tcW w:w="1048" w:type="dxa"/>
                </w:tcPr>
                <w:p w:rsidR="005C0EFE" w:rsidRPr="00BD0D90" w:rsidRDefault="005C0EFE" w:rsidP="005C0EFE">
                  <w:pPr>
                    <w:spacing w:before="240" w:after="24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10,6</w:t>
                  </w:r>
                </w:p>
              </w:tc>
              <w:tc>
                <w:tcPr>
                  <w:tcW w:w="1180" w:type="dxa"/>
                </w:tcPr>
                <w:p w:rsidR="005C0EFE" w:rsidRPr="00BD0D90" w:rsidRDefault="005C0EFE" w:rsidP="005C0EFE">
                  <w:pPr>
                    <w:spacing w:before="240" w:after="24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989,2</w:t>
                  </w:r>
                </w:p>
              </w:tc>
              <w:tc>
                <w:tcPr>
                  <w:tcW w:w="1048" w:type="dxa"/>
                </w:tcPr>
                <w:p w:rsidR="005C0EFE" w:rsidRPr="00BD0D90" w:rsidRDefault="005C0EFE" w:rsidP="005C0EFE">
                  <w:pPr>
                    <w:spacing w:before="240" w:after="24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11,0</w:t>
                  </w:r>
                </w:p>
              </w:tc>
              <w:tc>
                <w:tcPr>
                  <w:tcW w:w="1180" w:type="dxa"/>
                </w:tcPr>
                <w:p w:rsidR="005C0EFE" w:rsidRDefault="00A66D58" w:rsidP="005C0EFE">
                  <w:pPr>
                    <w:spacing w:before="240" w:after="24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824,3</w:t>
                  </w:r>
                </w:p>
              </w:tc>
              <w:tc>
                <w:tcPr>
                  <w:tcW w:w="1089" w:type="dxa"/>
                </w:tcPr>
                <w:p w:rsidR="005C0EFE" w:rsidRPr="00504F8F" w:rsidRDefault="00790927" w:rsidP="003760C1">
                  <w:pPr>
                    <w:spacing w:before="240" w:after="240"/>
                    <w:ind w:right="4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</w:pPr>
                  <w:r w:rsidRPr="00504F8F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9,1</w:t>
                  </w:r>
                </w:p>
              </w:tc>
            </w:tr>
            <w:tr w:rsidR="005C0EFE" w:rsidTr="003760C1">
              <w:trPr>
                <w:trHeight w:val="4349"/>
              </w:trPr>
              <w:tc>
                <w:tcPr>
                  <w:tcW w:w="2390" w:type="dxa"/>
                </w:tcPr>
                <w:p w:rsidR="005C0EFE" w:rsidRPr="00BD0D90" w:rsidRDefault="005C0EFE" w:rsidP="005C0EFE">
                  <w:pPr>
                    <w:spacing w:before="240" w:after="240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</w:pPr>
                  <w:r w:rsidRPr="006B789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На   приобретение товаров (продукты    питания, медикаменты, ГСМ, запасные части, хозяйственные и канцелярские   товары    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и строительные материалы)</w:t>
                  </w:r>
                </w:p>
              </w:tc>
              <w:tc>
                <w:tcPr>
                  <w:tcW w:w="1311" w:type="dxa"/>
                </w:tcPr>
                <w:p w:rsidR="005C0EFE" w:rsidRPr="00BD0D90" w:rsidRDefault="005C0EFE" w:rsidP="005C0EFE">
                  <w:pPr>
                    <w:spacing w:before="240" w:after="24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566,2</w:t>
                  </w:r>
                </w:p>
              </w:tc>
              <w:tc>
                <w:tcPr>
                  <w:tcW w:w="1048" w:type="dxa"/>
                </w:tcPr>
                <w:p w:rsidR="005C0EFE" w:rsidRPr="00BD0D90" w:rsidRDefault="005C0EFE" w:rsidP="005C0EFE">
                  <w:pPr>
                    <w:spacing w:before="240" w:after="24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6,2</w:t>
                  </w:r>
                </w:p>
              </w:tc>
              <w:tc>
                <w:tcPr>
                  <w:tcW w:w="1180" w:type="dxa"/>
                </w:tcPr>
                <w:p w:rsidR="005C0EFE" w:rsidRPr="00BD0D90" w:rsidRDefault="005C0EFE" w:rsidP="005C0EFE">
                  <w:pPr>
                    <w:spacing w:before="240" w:after="24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448,8</w:t>
                  </w:r>
                </w:p>
              </w:tc>
              <w:tc>
                <w:tcPr>
                  <w:tcW w:w="1048" w:type="dxa"/>
                </w:tcPr>
                <w:p w:rsidR="005C0EFE" w:rsidRPr="00BD0D90" w:rsidRDefault="005C0EFE" w:rsidP="005C0EFE">
                  <w:pPr>
                    <w:spacing w:before="240" w:after="24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5,0</w:t>
                  </w:r>
                </w:p>
              </w:tc>
              <w:tc>
                <w:tcPr>
                  <w:tcW w:w="1180" w:type="dxa"/>
                </w:tcPr>
                <w:p w:rsidR="005C0EFE" w:rsidRDefault="00790927" w:rsidP="005C0EFE">
                  <w:pPr>
                    <w:spacing w:before="240" w:after="24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450,6</w:t>
                  </w:r>
                </w:p>
              </w:tc>
              <w:tc>
                <w:tcPr>
                  <w:tcW w:w="1089" w:type="dxa"/>
                </w:tcPr>
                <w:p w:rsidR="005C0EFE" w:rsidRDefault="00790927" w:rsidP="00504F8F">
                  <w:pPr>
                    <w:spacing w:before="240" w:after="24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5,0</w:t>
                  </w:r>
                </w:p>
              </w:tc>
            </w:tr>
            <w:tr w:rsidR="005C0EFE" w:rsidTr="003760C1">
              <w:trPr>
                <w:trHeight w:val="3385"/>
              </w:trPr>
              <w:tc>
                <w:tcPr>
                  <w:tcW w:w="2390" w:type="dxa"/>
                </w:tcPr>
                <w:p w:rsidR="005C0EFE" w:rsidRPr="00BD0D90" w:rsidRDefault="005C0EFE" w:rsidP="005C0EFE">
                  <w:pPr>
                    <w:spacing w:before="240" w:after="240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</w:pPr>
                  <w:r w:rsidRPr="006B789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Компенсация педагогиче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скому персоналу</w:t>
                  </w:r>
                  <w:r w:rsidRPr="006B789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; Единовременная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выплата работникам ДДУ</w:t>
                  </w:r>
                  <w:r w:rsidRPr="006B789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;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материальнаяпомощь</w:t>
                  </w:r>
                  <w:r w:rsidRPr="006B789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;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оплата больничных.</w:t>
                  </w:r>
                </w:p>
              </w:tc>
              <w:tc>
                <w:tcPr>
                  <w:tcW w:w="1311" w:type="dxa"/>
                </w:tcPr>
                <w:p w:rsidR="005C0EFE" w:rsidRPr="00BD0D90" w:rsidRDefault="005C0EFE" w:rsidP="005C0EFE">
                  <w:pPr>
                    <w:spacing w:before="240" w:after="24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220,3</w:t>
                  </w:r>
                </w:p>
              </w:tc>
              <w:tc>
                <w:tcPr>
                  <w:tcW w:w="1048" w:type="dxa"/>
                </w:tcPr>
                <w:p w:rsidR="005C0EFE" w:rsidRPr="00BD0D90" w:rsidRDefault="005C0EFE" w:rsidP="005C0EFE">
                  <w:pPr>
                    <w:spacing w:before="240" w:after="24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2,4</w:t>
                  </w:r>
                </w:p>
              </w:tc>
              <w:tc>
                <w:tcPr>
                  <w:tcW w:w="1180" w:type="dxa"/>
                </w:tcPr>
                <w:p w:rsidR="005C0EFE" w:rsidRPr="00BD0D90" w:rsidRDefault="005C0EFE" w:rsidP="005C0EFE">
                  <w:pPr>
                    <w:spacing w:before="240" w:after="24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127,1</w:t>
                  </w:r>
                </w:p>
              </w:tc>
              <w:tc>
                <w:tcPr>
                  <w:tcW w:w="1048" w:type="dxa"/>
                </w:tcPr>
                <w:p w:rsidR="005C0EFE" w:rsidRPr="00BD0D90" w:rsidRDefault="005C0EFE" w:rsidP="005C0EFE">
                  <w:pPr>
                    <w:spacing w:before="240" w:after="24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1,4</w:t>
                  </w:r>
                </w:p>
              </w:tc>
              <w:tc>
                <w:tcPr>
                  <w:tcW w:w="1180" w:type="dxa"/>
                </w:tcPr>
                <w:p w:rsidR="005C0EFE" w:rsidRDefault="00790927" w:rsidP="005C0EFE">
                  <w:pPr>
                    <w:spacing w:before="240" w:after="24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58,9</w:t>
                  </w:r>
                </w:p>
              </w:tc>
              <w:tc>
                <w:tcPr>
                  <w:tcW w:w="1089" w:type="dxa"/>
                </w:tcPr>
                <w:p w:rsidR="005C0EFE" w:rsidRPr="008952E4" w:rsidRDefault="00504F8F" w:rsidP="008952E4">
                  <w:pPr>
                    <w:spacing w:before="240" w:after="240"/>
                    <w:ind w:left="-5" w:right="184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8952E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0,7</w:t>
                  </w:r>
                </w:p>
              </w:tc>
            </w:tr>
            <w:tr w:rsidR="005C0EFE" w:rsidTr="003760C1">
              <w:trPr>
                <w:trHeight w:val="2408"/>
              </w:trPr>
              <w:tc>
                <w:tcPr>
                  <w:tcW w:w="2390" w:type="dxa"/>
                </w:tcPr>
                <w:p w:rsidR="005C0EFE" w:rsidRPr="00BD0D90" w:rsidRDefault="005C0EFE" w:rsidP="005C0EFE">
                  <w:pPr>
                    <w:spacing w:before="240" w:after="240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</w:pPr>
                  <w:r w:rsidRPr="006B789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lastRenderedPageBreak/>
                    <w:t>На приобретение основно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го инвентаря</w:t>
                  </w:r>
                  <w:r w:rsidRPr="006B789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; Проект «</w:t>
                  </w:r>
                  <w:r w:rsidRPr="006B789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 w:eastAsia="ru-RU"/>
                    </w:rPr>
                    <w:t>SatulEuropean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», кап инв. и ДФ.</w:t>
                  </w:r>
                </w:p>
              </w:tc>
              <w:tc>
                <w:tcPr>
                  <w:tcW w:w="1311" w:type="dxa"/>
                </w:tcPr>
                <w:p w:rsidR="005C0EFE" w:rsidRPr="00BD0D90" w:rsidRDefault="005C0EFE" w:rsidP="005C0EFE">
                  <w:pPr>
                    <w:spacing w:before="240" w:after="24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1556,4</w:t>
                  </w:r>
                </w:p>
              </w:tc>
              <w:tc>
                <w:tcPr>
                  <w:tcW w:w="1048" w:type="dxa"/>
                </w:tcPr>
                <w:p w:rsidR="005C0EFE" w:rsidRPr="00BD0D90" w:rsidRDefault="005C0EFE" w:rsidP="005C0EFE">
                  <w:pPr>
                    <w:spacing w:before="240" w:after="24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17,0</w:t>
                  </w:r>
                </w:p>
              </w:tc>
              <w:tc>
                <w:tcPr>
                  <w:tcW w:w="1180" w:type="dxa"/>
                </w:tcPr>
                <w:p w:rsidR="005C0EFE" w:rsidRPr="00BD0D90" w:rsidRDefault="005C0EFE" w:rsidP="005C0EFE">
                  <w:pPr>
                    <w:spacing w:before="240" w:after="24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824,2</w:t>
                  </w:r>
                </w:p>
              </w:tc>
              <w:tc>
                <w:tcPr>
                  <w:tcW w:w="1048" w:type="dxa"/>
                </w:tcPr>
                <w:p w:rsidR="005C0EFE" w:rsidRPr="00BD0D90" w:rsidRDefault="005C0EFE" w:rsidP="005C0EFE">
                  <w:pPr>
                    <w:spacing w:before="240" w:after="24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9,1</w:t>
                  </w:r>
                </w:p>
              </w:tc>
              <w:tc>
                <w:tcPr>
                  <w:tcW w:w="1180" w:type="dxa"/>
                </w:tcPr>
                <w:p w:rsidR="005C0EFE" w:rsidRDefault="00A66D58" w:rsidP="005C0EFE">
                  <w:pPr>
                    <w:spacing w:before="240" w:after="24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998,1</w:t>
                  </w:r>
                </w:p>
              </w:tc>
              <w:tc>
                <w:tcPr>
                  <w:tcW w:w="1089" w:type="dxa"/>
                </w:tcPr>
                <w:p w:rsidR="005C0EFE" w:rsidRPr="008952E4" w:rsidRDefault="00A66D58" w:rsidP="008952E4">
                  <w:pPr>
                    <w:spacing w:before="240" w:after="24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8952E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11,0</w:t>
                  </w:r>
                </w:p>
              </w:tc>
            </w:tr>
          </w:tbl>
          <w:p w:rsidR="00A43388" w:rsidRPr="006B789E" w:rsidRDefault="00A43388" w:rsidP="00275D5E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43388" w:rsidRPr="00E2041E" w:rsidTr="005C0EFE">
        <w:trPr>
          <w:trHeight w:val="73"/>
        </w:trPr>
        <w:tc>
          <w:tcPr>
            <w:tcW w:w="4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388" w:rsidRPr="00E2041E" w:rsidRDefault="00A43388" w:rsidP="00275D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388" w:rsidRPr="00E2041E" w:rsidRDefault="00A43388" w:rsidP="00275D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388" w:rsidRPr="00E2041E" w:rsidRDefault="00A43388" w:rsidP="00275D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388" w:rsidRPr="00E2041E" w:rsidRDefault="00A43388" w:rsidP="00275D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388" w:rsidRPr="00E2041E" w:rsidRDefault="00A43388" w:rsidP="00275D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388" w:rsidRPr="00E2041E" w:rsidRDefault="00A43388" w:rsidP="00275D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A43388" w:rsidRPr="008E6034" w:rsidRDefault="00A43388" w:rsidP="00A4338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Налоги, местные сборы, прочие доходы и патенты.</w:t>
      </w:r>
    </w:p>
    <w:p w:rsidR="00A43388" w:rsidRPr="008E6034" w:rsidRDefault="00A43388" w:rsidP="00A4338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Составляющая собственных доходов примэрии являются все виды налогов, местные сборы, прочие доходы и патенты </w:t>
      </w:r>
      <w:r w:rsidRPr="008E603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администрированные на территории административно-территориальных единиц для юридических и физических лиц. Начисление налогов осуществляется исходя из имеющихся полномочий специалистом примэрии и налоговой службой.</w:t>
      </w:r>
    </w:p>
    <w:p w:rsidR="00A43388" w:rsidRDefault="00A43388" w:rsidP="00A4338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E60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Всего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в отчетном году </w:t>
      </w:r>
      <w:r w:rsidRPr="008E60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поступило налогов</w:t>
      </w:r>
      <w:r w:rsidR="00AB054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1393,8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тыс. лей в том числе:</w:t>
      </w:r>
    </w:p>
    <w:p w:rsidR="00A43388" w:rsidRDefault="00A66D58" w:rsidP="00A43388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Подоходный налог 826,9</w:t>
      </w:r>
      <w:r w:rsidR="00A43388" w:rsidRPr="004062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т</w:t>
      </w:r>
      <w:r w:rsidR="00A433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ыс</w:t>
      </w:r>
      <w:r w:rsidR="00A43388" w:rsidRPr="004062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.л</w:t>
      </w:r>
      <w:r w:rsidR="00A433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ей</w:t>
      </w:r>
      <w:r w:rsidR="00A43388" w:rsidRPr="004062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</w:p>
    <w:p w:rsidR="00A43388" w:rsidRPr="004062EB" w:rsidRDefault="00A66D58" w:rsidP="00A43388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Прочий подоходный налог 151,9</w:t>
      </w:r>
      <w:r w:rsidR="00A433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тыс. лей.</w:t>
      </w:r>
    </w:p>
    <w:p w:rsidR="00A43388" w:rsidRDefault="00A43388" w:rsidP="00A43388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062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Земельный налог с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юри</w:t>
      </w:r>
      <w:r w:rsidRPr="004062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д. и физ. лиц, налог на недвижимость с юрид.  и физ. лиц -</w:t>
      </w:r>
      <w:r w:rsidR="00A66D5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363,0</w:t>
      </w:r>
      <w:r w:rsidRPr="004062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тыс. лей.</w:t>
      </w:r>
    </w:p>
    <w:p w:rsidR="00A43388" w:rsidRPr="00574A11" w:rsidRDefault="00A43388" w:rsidP="00A43388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74A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Всего в отчетном году поступило </w:t>
      </w:r>
      <w:r w:rsidR="00A66D5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местных сборов – 17,3</w:t>
      </w:r>
      <w:r w:rsidRPr="00574A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тыс. лей.</w:t>
      </w:r>
    </w:p>
    <w:p w:rsidR="00A43388" w:rsidRDefault="00A43388" w:rsidP="00A43388">
      <w:pPr>
        <w:pStyle w:val="a4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– ИП, которые осуществляют свою деятельность в сфере торговли и предоставлении услуг населению, 1- </w:t>
      </w:r>
      <w:r w:rsidRPr="00574A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</w:t>
      </w:r>
      <w:r w:rsidRPr="00574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аптека. Данные предприятия осуществляли свою деятельность в соответствии с Налоговым Кодексом РМ. </w:t>
      </w:r>
    </w:p>
    <w:p w:rsidR="00A43388" w:rsidRPr="00574A11" w:rsidRDefault="00A43388" w:rsidP="00A43388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A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Всего в отчетном году поступило сбор</w:t>
      </w:r>
      <w:r w:rsidR="00A66D5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за благоустройство – 3,1</w:t>
      </w:r>
      <w:r w:rsidRPr="00574A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тыс. лей. </w:t>
      </w:r>
    </w:p>
    <w:p w:rsidR="00A43388" w:rsidRPr="00574A11" w:rsidRDefault="00A43388" w:rsidP="00A43388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74A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Всего в отчетном году поступило</w:t>
      </w:r>
      <w:r w:rsidR="00A66D5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прочих доходов 30,2</w:t>
      </w:r>
      <w:r w:rsidRPr="00574A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тыс. лей </w:t>
      </w:r>
    </w:p>
    <w:p w:rsidR="00A43388" w:rsidRPr="00574A11" w:rsidRDefault="00A66D58" w:rsidP="00A43388">
      <w:pPr>
        <w:pStyle w:val="a4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43388" w:rsidRPr="00574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индивидуальных предприятий и 1- </w:t>
      </w:r>
      <w:r w:rsidR="00A43388" w:rsidRPr="00574A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SRL</w:t>
      </w:r>
      <w:r w:rsidR="00A43388" w:rsidRPr="00574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осуществляли свою деятельность в соответствии с Законом АТО Гагаузия об едином платеже.</w:t>
      </w:r>
    </w:p>
    <w:p w:rsidR="00A43388" w:rsidRPr="00574A11" w:rsidRDefault="00A43388" w:rsidP="00A43388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74A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Всего в отчетном году поступило от платы</w:t>
      </w:r>
      <w:r w:rsidR="00A66D5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за патент – 1,4</w:t>
      </w:r>
      <w:r w:rsidRPr="00574A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тыс. лей.</w:t>
      </w:r>
    </w:p>
    <w:p w:rsidR="00AB054B" w:rsidRDefault="005C0EFE" w:rsidP="00A43388">
      <w:pPr>
        <w:pStyle w:val="a4"/>
        <w:tabs>
          <w:tab w:val="left" w:pos="33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</w:t>
      </w:r>
      <w:r w:rsidR="00A43388" w:rsidRPr="00574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граждан села для трудовой деятельности оформили предпринимательский патент в области пастушества, не сложные строительные работы в преподавательской деятельности. </w:t>
      </w:r>
    </w:p>
    <w:p w:rsidR="00A43388" w:rsidRPr="008952E4" w:rsidRDefault="008952E4" w:rsidP="008952E4">
      <w:pPr>
        <w:pStyle w:val="a4"/>
        <w:numPr>
          <w:ilvl w:val="0"/>
          <w:numId w:val="2"/>
        </w:numPr>
        <w:tabs>
          <w:tab w:val="left" w:pos="339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952E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Всего в отчетном году поступила Арендная плата</w:t>
      </w:r>
      <w:r w:rsidR="00AB054B" w:rsidRPr="008952E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за земли с/х. назначения-237,8 тыс. лей.</w:t>
      </w:r>
    </w:p>
    <w:p w:rsidR="00AB054B" w:rsidRPr="00574A11" w:rsidRDefault="00AB054B" w:rsidP="00A43388">
      <w:pPr>
        <w:pStyle w:val="a4"/>
        <w:tabs>
          <w:tab w:val="left" w:pos="33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3388" w:rsidRDefault="00A43388" w:rsidP="00A43388">
      <w:pPr>
        <w:tabs>
          <w:tab w:val="left" w:pos="339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Отдел по благоустройству и санитарной очистке.</w:t>
      </w:r>
      <w:r w:rsidRPr="00E20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A43388" w:rsidRPr="006E44D5" w:rsidRDefault="00A43388" w:rsidP="00A4338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примэрии функционирует отдел по благоустройству и санитарной очистке. В отделе по благоустройству и санитарной очистке работают 7 человек. Отдел предоставляет населению платные услуги по обеспечению водой через водопроводные сети, обслуживает 3 артезианские скважины с водонапорными башнями и 23,5 км. водопроводных сетей, устраняют аварии на узлах учета, водопроводных сетях, предоставляют услуги по вывозу мусора из домовладений и из территорий бюджетных учреждений и экономических агентов расположенные на территории села, осуществляют уборку общественных, центральных мест, кладбищ. Всего абонентов по водоснабжению </w:t>
      </w:r>
      <w:r w:rsidR="00803215">
        <w:rPr>
          <w:rFonts w:ascii="Times New Roman" w:eastAsia="Times New Roman" w:hAnsi="Times New Roman" w:cs="Times New Roman"/>
          <w:sz w:val="28"/>
          <w:szCs w:val="28"/>
          <w:lang w:eastAsia="ru-RU"/>
        </w:rPr>
        <w:t>594</w:t>
      </w:r>
      <w:r w:rsidRPr="006E4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вывозу мусора </w:t>
      </w:r>
      <w:r w:rsidRPr="005160E0">
        <w:rPr>
          <w:rFonts w:ascii="Times New Roman" w:eastAsia="Times New Roman" w:hAnsi="Times New Roman" w:cs="Times New Roman"/>
          <w:sz w:val="28"/>
          <w:szCs w:val="28"/>
          <w:lang w:eastAsia="ru-RU"/>
        </w:rPr>
        <w:t>542</w:t>
      </w:r>
      <w:r w:rsidRPr="007D530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  <w:r w:rsidRPr="006E44D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Осуществили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латные услуги на </w:t>
      </w:r>
      <w:r w:rsidRPr="00AB0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</w:t>
      </w:r>
      <w:r w:rsidR="00AB054B" w:rsidRPr="00AB0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586,7 </w:t>
      </w:r>
      <w:r w:rsidRPr="00AB0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лей.</w:t>
      </w:r>
    </w:p>
    <w:p w:rsidR="00A43388" w:rsidRPr="00803215" w:rsidRDefault="00A43388" w:rsidP="00A43388">
      <w:pPr>
        <w:spacing w:after="0" w:line="360" w:lineRule="auto"/>
        <w:jc w:val="both"/>
        <w:rPr>
          <w:color w:val="000000"/>
        </w:rPr>
      </w:pPr>
      <w:r w:rsidRPr="006E4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0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отчетном году в июле </w:t>
      </w:r>
      <w:r w:rsidRPr="006E4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 проводили ремонтные работы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башне по ул.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Комсомольская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заменили </w:t>
      </w:r>
      <w:r w:rsidR="0080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двигатель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насос</w:t>
      </w:r>
      <w:r w:rsidR="0080321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августе месяце провели хлорирование всех действующих башен и сетей водоснабжения, в весенний, летний, осенний период времени на территориях Артскважин осуществляли работы по кошению травы  и озеленению санитарных зон Артскважин, осуществляли и другие работы по благоустройству села.  В отделе по благоустройству и санитарной отчистке примэрии имеется трактор Белорус с прицепным оборудованием, отделом по сбору мусора осуществляется согласно графика сбор мусора из домовладений, из бюджетных учреждений и из предприятий экономических агентов, расположенных на территории села согласно графика, кроме зимних месяцев. В зимний период один день в неделю сбор мусора осуществляется толькоиз бюджетных учреждений и 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предприятий экономических агентов, расположенных на территории села.  В</w:t>
      </w:r>
      <w:r w:rsidRPr="00B46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апреле - мае и в сентябре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октя</w:t>
      </w:r>
      <w:r w:rsidR="00803215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 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организовали и провели д</w:t>
      </w:r>
      <w:r w:rsidRPr="00B46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вухмесячники по благоустройству и озеленению села.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данном мероприятии были задействованы работники  отдела по благоустройству,</w:t>
      </w:r>
      <w:r w:rsidR="00803215" w:rsidRPr="00803215">
        <w:rPr>
          <w:rFonts w:ascii="Times New Roman" w:hAnsi="Times New Roman" w:cs="Times New Roman"/>
          <w:color w:val="000000"/>
          <w:sz w:val="28"/>
          <w:szCs w:val="28"/>
        </w:rPr>
        <w:t>примэрии</w:t>
      </w:r>
      <w:r w:rsidR="00803215">
        <w:rPr>
          <w:rFonts w:ascii="Times New Roman" w:hAnsi="Times New Roman" w:cs="Times New Roman"/>
          <w:color w:val="000000"/>
          <w:sz w:val="28"/>
          <w:szCs w:val="28"/>
        </w:rPr>
        <w:t xml:space="preserve">, сотрудники детского сада, гимназии </w:t>
      </w:r>
      <w:r w:rsidRPr="00803215">
        <w:rPr>
          <w:rFonts w:ascii="Times New Roman" w:hAnsi="Times New Roman" w:cs="Times New Roman"/>
          <w:color w:val="000000"/>
          <w:sz w:val="28"/>
          <w:szCs w:val="28"/>
        </w:rPr>
        <w:t>бе</w:t>
      </w:r>
      <w:r w:rsidRPr="0027317A">
        <w:rPr>
          <w:rFonts w:ascii="Times New Roman" w:hAnsi="Times New Roman" w:cs="Times New Roman"/>
          <w:color w:val="000000"/>
          <w:sz w:val="28"/>
          <w:szCs w:val="28"/>
        </w:rPr>
        <w:t>зработные, зарегистрированные в территориальном агентстве занятости населения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имеющие статус лица</w:t>
      </w:r>
      <w:r w:rsidRPr="0027317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выполняющие </w:t>
      </w:r>
      <w:r w:rsidRPr="0027317A">
        <w:rPr>
          <w:rFonts w:ascii="Times New Roman" w:hAnsi="Times New Roman" w:cs="Times New Roman"/>
          <w:color w:val="000000"/>
          <w:sz w:val="28"/>
          <w:szCs w:val="28"/>
        </w:rPr>
        <w:t xml:space="preserve"> работы в интересах сообщества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 осужденные лица исполняющие неоплачиваемый труд в пользу общества</w:t>
      </w:r>
      <w:proofErr w:type="gramStart"/>
      <w:r w:rsidRPr="002731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4602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46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ходе 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бот были убраны </w:t>
      </w:r>
      <w:r w:rsidRPr="00B46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дикой поросли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мусора территории тре</w:t>
      </w:r>
      <w:r w:rsidRPr="00B4602C">
        <w:rPr>
          <w:rFonts w:ascii="Times New Roman" w:eastAsia="Times New Roman" w:hAnsi="Times New Roman" w:cs="Times New Roman"/>
          <w:sz w:val="28"/>
          <w:szCs w:val="28"/>
          <w:lang w:eastAsia="ru-RU"/>
        </w:rPr>
        <w:t>х кладбищ,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общественных мест, центральных дорог, </w:t>
      </w:r>
      <w:r w:rsidRPr="00B4602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вывезен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мусор с территорий бюджетных учреждений села, проведена побелка столбов вдоль дороги R36 в черте населенного пункта, проведены работы по буртованию свалки.</w:t>
      </w:r>
    </w:p>
    <w:p w:rsidR="00A43388" w:rsidRDefault="00A43388" w:rsidP="00A433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4A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Сельское хозяйство.</w:t>
      </w:r>
    </w:p>
    <w:p w:rsidR="00A43388" w:rsidRPr="00974CB2" w:rsidRDefault="00A43388" w:rsidP="00A433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3388" w:rsidRPr="00764A1A" w:rsidRDefault="00A43388" w:rsidP="00A4338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A1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отчетном году экономических агентов в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ельском хозяйстве было занято 25 предприятий и 40 физ. лиц.</w:t>
      </w:r>
      <w:r w:rsidRPr="00764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числе: </w:t>
      </w:r>
    </w:p>
    <w:p w:rsidR="00A43388" w:rsidRPr="00764A1A" w:rsidRDefault="00A43388" w:rsidP="00A4338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64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ООО, </w:t>
      </w:r>
    </w:p>
    <w:p w:rsidR="00A43388" w:rsidRPr="00764A1A" w:rsidRDefault="00A43388" w:rsidP="00A4338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764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К/Х, </w:t>
      </w:r>
    </w:p>
    <w:p w:rsidR="00A43388" w:rsidRDefault="00A43388" w:rsidP="00A4338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1-АО </w:t>
      </w:r>
    </w:p>
    <w:p w:rsidR="00A43388" w:rsidRPr="00764A1A" w:rsidRDefault="00A43388" w:rsidP="00A4338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40 - Физические лица, обладатели земельных квот.</w:t>
      </w:r>
    </w:p>
    <w:p w:rsidR="00A43388" w:rsidRDefault="005C74CA" w:rsidP="00A4338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обрабатывают – 3475,8633</w:t>
      </w:r>
      <w:r w:rsidR="00A43388" w:rsidRPr="00764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га. сельскохозяйственных земель сельхо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 назначения, в разрезе</w:t>
      </w:r>
      <w:r w:rsidR="00A43388" w:rsidRPr="00764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5C74CA" w:rsidRDefault="005C74CA" w:rsidP="005C74C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64A1A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1673,2212  из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</w:t>
      </w:r>
      <w:proofErr w:type="gramEnd"/>
      <w:r w:rsidRPr="00764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5C74CA" w:rsidRPr="00E576E5" w:rsidRDefault="008E1ED3" w:rsidP="005C74CA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Пашня </w:t>
      </w:r>
      <w:r w:rsidRPr="00E576E5">
        <w:rPr>
          <w:rFonts w:ascii="Times New Roman" w:eastAsia="Times New Roman" w:hAnsi="Times New Roman" w:cs="Times New Roman"/>
          <w:sz w:val="28"/>
          <w:szCs w:val="28"/>
          <w:lang w:eastAsia="ru-RU"/>
        </w:rPr>
        <w:t>1651</w:t>
      </w:r>
      <w:r w:rsidR="005C74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,7317</w:t>
      </w:r>
      <w:r w:rsidR="005C74CA" w:rsidRPr="000B7F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га.</w:t>
      </w:r>
    </w:p>
    <w:p w:rsidR="005C74CA" w:rsidRPr="00E576E5" w:rsidRDefault="005C74CA" w:rsidP="005C74CA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Многолетние насаждения: </w:t>
      </w:r>
    </w:p>
    <w:p w:rsidR="005C74CA" w:rsidRPr="007F1788" w:rsidRDefault="005C74CA" w:rsidP="005C74CA">
      <w:pPr>
        <w:pStyle w:val="a4"/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плодоносящий яблоки, сливы 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17,2365 </w:t>
      </w:r>
      <w:r w:rsidRPr="007F17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га. </w:t>
      </w:r>
    </w:p>
    <w:p w:rsidR="005C74CA" w:rsidRPr="007F1788" w:rsidRDefault="005C74CA" w:rsidP="005C74CA">
      <w:pPr>
        <w:pStyle w:val="a4"/>
        <w:numPr>
          <w:ilvl w:val="1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Сады в стадии плодоношения </w:t>
      </w:r>
      <w:r w:rsidR="008E1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абрикос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8E1E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4,253</w:t>
      </w:r>
      <w:r w:rsidRPr="007F17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га. </w:t>
      </w:r>
    </w:p>
    <w:p w:rsidR="008E1ED3" w:rsidRDefault="008E1ED3" w:rsidP="008E1ED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-204,4529 га.</w:t>
      </w:r>
    </w:p>
    <w:p w:rsidR="008E1ED3" w:rsidRDefault="008E1ED3" w:rsidP="008E1ED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Пашня-204,4529 га.</w:t>
      </w:r>
    </w:p>
    <w:p w:rsidR="005C74CA" w:rsidRDefault="005C74CA" w:rsidP="005C74C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К/Х, </w:t>
      </w:r>
      <w:r w:rsidR="008E1ED3">
        <w:rPr>
          <w:rFonts w:ascii="Times New Roman" w:eastAsia="Times New Roman" w:hAnsi="Times New Roman" w:cs="Times New Roman"/>
          <w:sz w:val="28"/>
          <w:szCs w:val="28"/>
          <w:lang w:eastAsia="ru-RU"/>
        </w:rPr>
        <w:t>-1456,8971 га.</w:t>
      </w:r>
    </w:p>
    <w:p w:rsidR="008E1ED3" w:rsidRPr="00E576E5" w:rsidRDefault="008E1ED3" w:rsidP="008E1ED3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Пашня 1430,8709</w:t>
      </w:r>
      <w:r w:rsidRPr="000B7F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га.</w:t>
      </w:r>
    </w:p>
    <w:p w:rsidR="008E1ED3" w:rsidRPr="00E576E5" w:rsidRDefault="008E1ED3" w:rsidP="008E1ED3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Многолетние насаждения: </w:t>
      </w:r>
    </w:p>
    <w:p w:rsidR="008E1ED3" w:rsidRDefault="008E1ED3" w:rsidP="00275D5E">
      <w:pPr>
        <w:pStyle w:val="a4"/>
        <w:numPr>
          <w:ilvl w:val="1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Сады в стадии плодоношения абрикос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слива</w:t>
      </w:r>
      <w:r w:rsidRPr="008E1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10,5635</w:t>
      </w:r>
      <w:r w:rsidRPr="008E1E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га. </w:t>
      </w:r>
    </w:p>
    <w:p w:rsidR="008E1ED3" w:rsidRPr="008E1ED3" w:rsidRDefault="008E1ED3" w:rsidP="00275D5E">
      <w:pPr>
        <w:pStyle w:val="a4"/>
        <w:numPr>
          <w:ilvl w:val="1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Виноградники под раскорчёвку 15,4627 га. </w:t>
      </w:r>
    </w:p>
    <w:p w:rsidR="005C74CA" w:rsidRPr="00764A1A" w:rsidRDefault="005C74CA" w:rsidP="005C74C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 </w:t>
      </w:r>
      <w:r w:rsidR="008E1ED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Физические</w:t>
      </w:r>
      <w:r w:rsidR="008E1ED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  обрабатывают пашню – 141,292 га.</w:t>
      </w:r>
    </w:p>
    <w:p w:rsidR="00A43388" w:rsidRPr="00E576E5" w:rsidRDefault="00A43388" w:rsidP="005C74CA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6E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Резервный фо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нд примэрии составляет 104,9305</w:t>
      </w:r>
      <w:r w:rsidRPr="00E57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га., в том числе: </w:t>
      </w:r>
    </w:p>
    <w:p w:rsidR="00A43388" w:rsidRDefault="00A43388" w:rsidP="00A4338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аренде 100,8378 га., не сдано в аренду 4,0927</w:t>
      </w:r>
      <w:r w:rsidRPr="00764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</w:t>
      </w:r>
      <w:r w:rsidRPr="00764A1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аземлях</w:t>
      </w:r>
      <w:r w:rsidRPr="00764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резервного фонда примэрииарендованных предприятием</w:t>
      </w:r>
      <w:r w:rsidRPr="00764A1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SRL"</w:t>
      </w:r>
      <w:r w:rsidRPr="00764A1A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ProBiznesGrup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" </w:t>
      </w:r>
      <w:r w:rsidRPr="00764A1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существует яблоневый и сливовый сад разных сортов,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полностью плодоносящий,</w:t>
      </w:r>
      <w:r w:rsidRPr="00764A1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общей </w:t>
      </w:r>
      <w:r w:rsidRPr="00764A1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площадью 17,2365 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3388" w:rsidRPr="00E576E5" w:rsidRDefault="00A43388" w:rsidP="00A4338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76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Проектные дороги</w:t>
      </w:r>
      <w:r w:rsidR="008E1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-14,49 га.  сдано в аренду 14,0</w:t>
      </w:r>
      <w:r w:rsidRPr="00E57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</w:t>
      </w:r>
      <w:r w:rsidR="008E1ED3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используется по назначению 0,4</w:t>
      </w:r>
      <w:r w:rsidRPr="00E57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га.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отчетном году арендная плата за земли с/х назначения поступила в бюджет примэрии на сумму </w:t>
      </w:r>
      <w:r w:rsidR="008E1ED3" w:rsidRPr="008E1ED3">
        <w:rPr>
          <w:rFonts w:ascii="Times New Roman" w:eastAsia="Times New Roman" w:hAnsi="Times New Roman" w:cs="Times New Roman"/>
          <w:sz w:val="28"/>
          <w:szCs w:val="28"/>
          <w:lang w:eastAsia="ru-RU"/>
        </w:rPr>
        <w:t>237,8</w:t>
      </w:r>
      <w:r w:rsidRPr="008E1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лей.</w:t>
      </w:r>
    </w:p>
    <w:p w:rsidR="00A43388" w:rsidRPr="00E576E5" w:rsidRDefault="00A43388" w:rsidP="00A43388">
      <w:pPr>
        <w:shd w:val="clear" w:color="auto" w:fill="FFFFFF"/>
        <w:tabs>
          <w:tab w:val="center" w:pos="4677"/>
          <w:tab w:val="left" w:pos="867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7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основном сельхоз предприятия возделывают культуры, которые приспособлены к нашим климатическим условиям: пшеница, ячмень, горох, кукуруза, подсолнух, рапс, озимый рапс, лен, горчица, а также культуры, предназначенные для кормов, люцерна и другие. </w:t>
      </w:r>
    </w:p>
    <w:p w:rsidR="00A43388" w:rsidRDefault="00A43388" w:rsidP="00A43388">
      <w:pPr>
        <w:shd w:val="clear" w:color="auto" w:fill="FFFFFF"/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3388" w:rsidRPr="00E2041E" w:rsidRDefault="00A43388" w:rsidP="00A43388">
      <w:pPr>
        <w:shd w:val="clear" w:color="auto" w:fill="FFFFFF"/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Детский сад.</w:t>
      </w:r>
    </w:p>
    <w:p w:rsidR="00A43388" w:rsidRPr="00E2041E" w:rsidRDefault="00A43388" w:rsidP="00A43388">
      <w:pPr>
        <w:shd w:val="clear" w:color="auto" w:fill="FFFFFF"/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5BD" w:rsidRDefault="00A43388" w:rsidP="00A43388">
      <w:pPr>
        <w:shd w:val="clear" w:color="auto" w:fill="FFFFFF"/>
        <w:tabs>
          <w:tab w:val="center" w:pos="4677"/>
          <w:tab w:val="left" w:pos="86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На территории села функционирует Детск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сад «Чанжаас» всего работников </w:t>
      </w:r>
      <w:r w:rsidRPr="00276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 из них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преподавателей </w:t>
      </w:r>
      <w:r w:rsidRPr="00276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саду имеется 5 групп, которые посещаю</w:t>
      </w:r>
      <w:r w:rsidR="008E35BD">
        <w:rPr>
          <w:rFonts w:ascii="Times New Roman" w:eastAsia="Times New Roman" w:hAnsi="Times New Roman" w:cs="Times New Roman"/>
          <w:sz w:val="28"/>
          <w:szCs w:val="28"/>
          <w:lang w:eastAsia="ru-RU"/>
        </w:rPr>
        <w:t>т 46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возраста. Детский сад является круглогодичным.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отчетном году дошкольное учреждение функционировало  в штатном режиме.  Детский сад оснащен всем нужным оборудованием и инвентарем. Созданы прекрасные условия для работы и обучению детей дошкольного учреждения. Питание в детском саду 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хорошее.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Здание отапливается, родители освобождены от уплаты родительских взносов. Педагогический коллектив самосовершенствуется работают над своим профессионализмом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лагодаря плодотворной, креативной работе педагогов и воспитателей воспитанники детского сада свои достижения,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знания, навыки и таланты демонстрируют в детском саду  и  активно участвуют в мероприятиях села. В  отчетном году  для учреждения за счет бюджета был провед</w:t>
      </w:r>
      <w:r w:rsidR="008E3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 текущий ремонт и приобретение инвентаря. </w:t>
      </w:r>
    </w:p>
    <w:p w:rsidR="00A43388" w:rsidRDefault="00A43388" w:rsidP="00A43388">
      <w:pPr>
        <w:shd w:val="clear" w:color="auto" w:fill="FFFFFF"/>
        <w:tabs>
          <w:tab w:val="center" w:pos="4677"/>
          <w:tab w:val="left" w:pos="867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Гимназия.</w:t>
      </w:r>
    </w:p>
    <w:p w:rsidR="00A43388" w:rsidRPr="00E576E5" w:rsidRDefault="008E35BD" w:rsidP="00A43388">
      <w:pPr>
        <w:shd w:val="clear" w:color="auto" w:fill="FFFFFF"/>
        <w:tabs>
          <w:tab w:val="center" w:pos="4677"/>
          <w:tab w:val="left" w:pos="86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в гимназии обучаются 159</w:t>
      </w:r>
      <w:r w:rsidR="00A43388"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начального и гимназического цикла с</w:t>
      </w:r>
      <w:r w:rsidR="00A43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1-9 классы. Всего работников 39</w:t>
      </w:r>
      <w:r w:rsidR="00A43388"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A4338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A43388"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них препо</w:t>
      </w:r>
      <w:r w:rsidR="00A4338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давателей 21</w:t>
      </w:r>
      <w:r w:rsidR="00A43388"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43388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отчетном году учебное заведение функционировало в штатном режиме.</w:t>
      </w:r>
      <w:r w:rsidR="00A43388" w:rsidRPr="00FA01F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и педагогический и технический</w:t>
      </w:r>
      <w:r w:rsidR="00A43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 гимназии им. Д Танасогло используют современные требования в своей работе, педагоги постоянно совершенствуются, повышают свою квалификацию, коллектив обновляется молодыми специалистами, на высшем профессиональном уровне обучают подрастающее поколение. </w:t>
      </w:r>
      <w:r w:rsidR="00A43388" w:rsidRPr="002E060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учащиеся младшего и старшего звена</w:t>
      </w:r>
      <w:r w:rsidR="00A43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питаются</w:t>
      </w:r>
      <w:r w:rsidR="00A43388" w:rsidRPr="00FA0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бесплатно</w:t>
      </w:r>
      <w:r w:rsidR="00A43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регионального и центрального бюджета. При гимназии села функционирует секция по вольной борьбе тренер Железогло В.И., традиционно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="00A43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 проводится в стенах нашего спортзала турнир по вольной борьбе посвященный памяти жителя села Д. Танасогло, также при гимназии функционирует секция по шашкам и шахматам тренер Дан Ф.Н. в отчетном году был проведен </w:t>
      </w:r>
      <w:r w:rsidR="00443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региональный </w:t>
      </w:r>
      <w:r w:rsidR="00A43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турнир по шашкам, </w:t>
      </w:r>
      <w:r w:rsidR="00443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 инициативеДан Ф.Н. проведен региональный турнир по шашкам для взрослых освященный дню образования Гагаузкой Республики,функционирует секция по футболу через Академию футбола м. Чадыр-Лунга тренер Михайлов А.Д. по егоинициативепроведен региональный турнир по футболу между командами Кириет-Лунга, Джолтай и Авдарма.  Функционирует при гимназии  </w:t>
      </w:r>
      <w:proofErr w:type="spellStart"/>
      <w:r w:rsidR="00A4338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секцияОгузз-Квон</w:t>
      </w:r>
      <w:proofErr w:type="spellEnd"/>
      <w:r w:rsidR="00A43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A4338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теквандо</w:t>
      </w:r>
      <w:proofErr w:type="spellEnd"/>
      <w:r w:rsidR="00A43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тренер Железогло М.Н. </w:t>
      </w:r>
      <w:r w:rsidR="00A43388" w:rsidRPr="00527CA2">
        <w:rPr>
          <w:rFonts w:ascii="Times New Roman" w:hAnsi="Times New Roman" w:cs="Times New Roman"/>
          <w:sz w:val="28"/>
          <w:szCs w:val="28"/>
        </w:rPr>
        <w:t>В течении года мы были свидетелями о</w:t>
      </w:r>
      <w:r w:rsidR="00A43388">
        <w:rPr>
          <w:rFonts w:ascii="Times New Roman" w:hAnsi="Times New Roman" w:cs="Times New Roman"/>
          <w:sz w:val="28"/>
          <w:szCs w:val="28"/>
        </w:rPr>
        <w:t xml:space="preserve">тличных и хороших достижений </w:t>
      </w:r>
      <w:r w:rsidR="00A43388" w:rsidRPr="00527CA2">
        <w:rPr>
          <w:rFonts w:ascii="Times New Roman" w:hAnsi="Times New Roman" w:cs="Times New Roman"/>
          <w:sz w:val="28"/>
          <w:szCs w:val="28"/>
        </w:rPr>
        <w:t>наших юных спортсменов по вольной борьбе, таеквандо, волейболу, футболу, шашкам и шахматам на уровне села, региона и республики</w:t>
      </w:r>
      <w:proofErr w:type="gramStart"/>
      <w:r w:rsidR="00A43388" w:rsidRPr="00527CA2">
        <w:rPr>
          <w:rFonts w:ascii="Times New Roman" w:hAnsi="Times New Roman" w:cs="Times New Roman"/>
          <w:sz w:val="28"/>
          <w:szCs w:val="28"/>
        </w:rPr>
        <w:t>.</w:t>
      </w:r>
      <w:r w:rsidR="00A4338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A43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традиции выпускники 9 класса с классным руководителем получили сертификат от примэрии на однодневную поездку по историческим местам Молдовы. Выпускники нашей </w:t>
      </w:r>
      <w:r w:rsidR="00A433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гимназии продолжая свою учебу в колледжах училищ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ах, вузах имеют хорошие</w:t>
      </w:r>
      <w:r w:rsidR="00A43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успехи, благодарности и отзывы, тем самым прославляют нашу Кириет-Лунгу.</w:t>
      </w:r>
    </w:p>
    <w:p w:rsidR="00A43388" w:rsidRDefault="00A43388" w:rsidP="00A43388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Дом Культуры  </w:t>
      </w:r>
    </w:p>
    <w:p w:rsidR="00A43388" w:rsidRPr="004F11AC" w:rsidRDefault="00A43388" w:rsidP="008E35BD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11AC">
        <w:rPr>
          <w:rFonts w:ascii="Times New Roman" w:hAnsi="Times New Roman" w:cs="Times New Roman"/>
          <w:sz w:val="28"/>
          <w:szCs w:val="28"/>
        </w:rPr>
        <w:t>На территории села функционирует Дом культуры.</w:t>
      </w:r>
      <w:r w:rsidR="008E35BD">
        <w:rPr>
          <w:rFonts w:ascii="Times New Roman" w:hAnsi="Times New Roman" w:cs="Times New Roman"/>
          <w:sz w:val="28"/>
          <w:szCs w:val="28"/>
        </w:rPr>
        <w:t xml:space="preserve"> В 2025</w:t>
      </w:r>
      <w:r w:rsidRPr="004F11AC">
        <w:rPr>
          <w:rFonts w:ascii="Times New Roman" w:hAnsi="Times New Roman" w:cs="Times New Roman"/>
          <w:sz w:val="28"/>
          <w:szCs w:val="28"/>
        </w:rPr>
        <w:t xml:space="preserve"> году были организованы праздничные мероприятия по утвержденному плану. При доме культуры функционирует фольклорный коллектив «Кириет сесляри». Художественными руководителями проводится кружковая работа по вокалу и танцам. В доме культуры созданы все условия для работы. Коллектив Дома культуры имеют творческий подход к проведению мероприятий, к мероприятиям привлекают воспитанников детского сада, педагогов, учащихся гимназии, молодежь, жителей села и  жителей других населенных пунктов. В отчетном году коллектив Дома культуры проводил </w:t>
      </w:r>
      <w:proofErr w:type="gramStart"/>
      <w:r w:rsidRPr="004F11AC">
        <w:rPr>
          <w:rFonts w:ascii="Times New Roman" w:hAnsi="Times New Roman" w:cs="Times New Roman"/>
          <w:sz w:val="28"/>
          <w:szCs w:val="28"/>
        </w:rPr>
        <w:t>мероприятия</w:t>
      </w:r>
      <w:proofErr w:type="gramEnd"/>
      <w:r w:rsidRPr="004F11AC">
        <w:rPr>
          <w:rFonts w:ascii="Times New Roman" w:hAnsi="Times New Roman" w:cs="Times New Roman"/>
          <w:sz w:val="28"/>
          <w:szCs w:val="28"/>
        </w:rPr>
        <w:t xml:space="preserve"> согласно утвержденного годового плана, коллектив принял участие в региональных мероприятиях: а именно   на фестивале «</w:t>
      </w:r>
      <w:proofErr w:type="spellStart"/>
      <w:r w:rsidRPr="004F11AC">
        <w:rPr>
          <w:rFonts w:ascii="Times New Roman" w:hAnsi="Times New Roman" w:cs="Times New Roman"/>
          <w:color w:val="040C28"/>
          <w:sz w:val="28"/>
          <w:szCs w:val="28"/>
        </w:rPr>
        <w:t>Gagauzkilimneri</w:t>
      </w:r>
      <w:proofErr w:type="spellEnd"/>
      <w:r w:rsidRPr="004F11AC">
        <w:rPr>
          <w:rFonts w:ascii="Times New Roman" w:hAnsi="Times New Roman" w:cs="Times New Roman"/>
          <w:sz w:val="28"/>
          <w:szCs w:val="28"/>
        </w:rPr>
        <w:t xml:space="preserve">» </w:t>
      </w:r>
      <w:r w:rsidR="008E35BD">
        <w:rPr>
          <w:rFonts w:ascii="Times New Roman" w:hAnsi="Times New Roman" w:cs="Times New Roman"/>
          <w:sz w:val="28"/>
          <w:szCs w:val="28"/>
        </w:rPr>
        <w:t xml:space="preserve"> в с. Гайдары, на конкурсе песни г. Комрат</w:t>
      </w:r>
      <w:r w:rsidRPr="004F11AC">
        <w:rPr>
          <w:rFonts w:ascii="Times New Roman" w:hAnsi="Times New Roman" w:cs="Times New Roman"/>
          <w:sz w:val="28"/>
          <w:szCs w:val="28"/>
        </w:rPr>
        <w:t>. Хочу отметить, что коллектив Дома Культуры во главе с директором Кюркчу Т.</w:t>
      </w:r>
      <w:r w:rsidR="008E35BD">
        <w:rPr>
          <w:rFonts w:ascii="Times New Roman" w:hAnsi="Times New Roman" w:cs="Times New Roman"/>
          <w:sz w:val="28"/>
          <w:szCs w:val="28"/>
        </w:rPr>
        <w:t xml:space="preserve">В.  достойно </w:t>
      </w:r>
      <w:r w:rsidRPr="004F11AC">
        <w:rPr>
          <w:rFonts w:ascii="Times New Roman" w:hAnsi="Times New Roman" w:cs="Times New Roman"/>
          <w:sz w:val="28"/>
          <w:szCs w:val="28"/>
        </w:rPr>
        <w:t xml:space="preserve"> представили наше село, тем самым были отмечены дипломами и памятными сувенирами</w:t>
      </w:r>
      <w:proofErr w:type="gramStart"/>
      <w:r w:rsidRPr="004F11AC">
        <w:rPr>
          <w:rFonts w:ascii="Times New Roman" w:hAnsi="Times New Roman" w:cs="Times New Roman"/>
          <w:sz w:val="28"/>
          <w:szCs w:val="28"/>
        </w:rPr>
        <w:t>.</w:t>
      </w:r>
      <w:r w:rsidR="00443A0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43A00">
        <w:rPr>
          <w:rFonts w:ascii="Times New Roman" w:hAnsi="Times New Roman" w:cs="Times New Roman"/>
          <w:sz w:val="28"/>
          <w:szCs w:val="28"/>
        </w:rPr>
        <w:t xml:space="preserve"> отчетном году был проведен ремонт полов зрительного зала.</w:t>
      </w:r>
    </w:p>
    <w:p w:rsidR="00A43388" w:rsidRPr="00E2041E" w:rsidRDefault="00A43388" w:rsidP="00A433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Центр здоровья.</w:t>
      </w:r>
    </w:p>
    <w:p w:rsidR="00A43388" w:rsidRPr="00E2041E" w:rsidRDefault="00A43388" w:rsidP="00A433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3388" w:rsidRPr="00E2041E" w:rsidRDefault="00A43388" w:rsidP="00A4338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территории села функционирует Офис Семейных Врачей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E204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Всего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11</w:t>
      </w:r>
      <w:r w:rsidRPr="00E204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сотрудников. </w:t>
      </w:r>
      <w:r w:rsidR="008E35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Прием больных осуществляется 3</w:t>
      </w:r>
      <w:r w:rsidRPr="00E204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дня в неделю семей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ными врачами ОСВ Бешгиоз</w:t>
      </w:r>
      <w:r w:rsidR="006969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Чадыр-Лунга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Функционирует</w:t>
      </w:r>
      <w:r w:rsidRPr="00E204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аптечный пункт.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Население имеет возможности приобретать лекарства первой необходимости и льготные лекарства.  </w:t>
      </w:r>
    </w:p>
    <w:p w:rsidR="00A43388" w:rsidRPr="00E2041E" w:rsidRDefault="00A43388" w:rsidP="00A433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Социальная сфера.</w:t>
      </w:r>
    </w:p>
    <w:p w:rsidR="00A43388" w:rsidRPr="00E2041E" w:rsidRDefault="00A43388" w:rsidP="00A43388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3388" w:rsidRPr="00E2041E" w:rsidRDefault="00A43388" w:rsidP="00A43388">
      <w:pPr>
        <w:tabs>
          <w:tab w:val="center" w:pos="4677"/>
          <w:tab w:val="left" w:pos="86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Социальными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никами примэрии обслуживаются 28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одиноких престарелых граждан села из них: пенсион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еров по возрасту 25; инвалидов 3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43388" w:rsidRPr="00E2041E" w:rsidRDefault="00A43388" w:rsidP="00A43388">
      <w:pPr>
        <w:tabs>
          <w:tab w:val="center" w:pos="4677"/>
          <w:tab w:val="left" w:pos="867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Социальный ассистент.</w:t>
      </w:r>
    </w:p>
    <w:p w:rsidR="00A43388" w:rsidRPr="00A800A2" w:rsidRDefault="0069696A" w:rsidP="00A43388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2025</w:t>
      </w:r>
      <w:r w:rsidR="00A43388" w:rsidRPr="00A80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    с     Фонда социальной поддерж</w:t>
      </w:r>
      <w:r w:rsidR="00A43388">
        <w:rPr>
          <w:rFonts w:ascii="Times New Roman" w:eastAsia="Times New Roman" w:hAnsi="Times New Roman" w:cs="Times New Roman"/>
          <w:sz w:val="28"/>
          <w:szCs w:val="28"/>
          <w:lang w:eastAsia="ru-RU"/>
        </w:rPr>
        <w:t>ки населения АТО Гагаузии   получили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атериальную финансовую помощь 38</w:t>
      </w:r>
      <w:r w:rsidR="00A43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семей</w:t>
      </w:r>
      <w:r w:rsidR="00A43388" w:rsidRPr="00A800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3388" w:rsidRPr="0069696A" w:rsidRDefault="00A43388" w:rsidP="00A43388">
      <w:pPr>
        <w:numPr>
          <w:ilvl w:val="0"/>
          <w:numId w:val="1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97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Единоврем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енное пособие роженицам по рождению ребенка</w:t>
      </w:r>
      <w:r w:rsidRPr="00696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получили </w:t>
      </w:r>
      <w:r w:rsidR="0069696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9696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 от Исполкома Гагаузии.</w:t>
      </w:r>
    </w:p>
    <w:p w:rsidR="00A43388" w:rsidRPr="00E2041E" w:rsidRDefault="00A43388" w:rsidP="00A43388">
      <w:pPr>
        <w:numPr>
          <w:ilvl w:val="0"/>
          <w:numId w:val="1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Получили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социальную помощь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  социального</w:t>
      </w:r>
      <w:r w:rsidR="00696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пособия 39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семьи.</w:t>
      </w:r>
    </w:p>
    <w:p w:rsidR="00A43388" w:rsidRDefault="00A43388" w:rsidP="00A43388">
      <w:pPr>
        <w:numPr>
          <w:ilvl w:val="0"/>
          <w:numId w:val="1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Постановления</w:t>
      </w:r>
      <w:proofErr w:type="gramEnd"/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РМ об устранении последствий энергетического кризиса в РМ реализуемого программой ООН на платформе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compensatii</w:t>
      </w:r>
      <w:proofErr w:type="spellEnd"/>
      <w:r w:rsidRPr="00AD62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gov</w:t>
      </w:r>
      <w:proofErr w:type="spellEnd"/>
      <w:r w:rsidRPr="00AD62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md</w:t>
      </w:r>
      <w:proofErr w:type="spellEnd"/>
      <w:r w:rsidR="00696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зарегистрировано 374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уязвимых семей села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3388" w:rsidRPr="0058468C" w:rsidRDefault="00A43388" w:rsidP="00A43388">
      <w:pPr>
        <w:numPr>
          <w:ilvl w:val="0"/>
          <w:numId w:val="1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68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Семейную подд</w:t>
      </w:r>
      <w:r w:rsidR="0069696A">
        <w:rPr>
          <w:rFonts w:ascii="Times New Roman" w:eastAsia="Times New Roman" w:hAnsi="Times New Roman" w:cs="Times New Roman"/>
          <w:sz w:val="28"/>
          <w:szCs w:val="28"/>
          <w:lang w:eastAsia="ru-RU"/>
        </w:rPr>
        <w:t>ержку получила</w:t>
      </w:r>
      <w:r w:rsidRPr="0058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несовершеннолетних детей</w:t>
      </w:r>
      <w:r w:rsidR="0069696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семья оказавшиеся в затруднительном положении в состав которых входит 5</w:t>
      </w:r>
      <w:r w:rsidRPr="0058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детей.</w:t>
      </w:r>
    </w:p>
    <w:p w:rsidR="00A43388" w:rsidRPr="000F46C9" w:rsidRDefault="00A43388" w:rsidP="00A43388">
      <w:p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4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Гуманитарная помощь.</w:t>
      </w:r>
    </w:p>
    <w:p w:rsidR="00A43388" w:rsidRDefault="00A43388" w:rsidP="00A43388">
      <w:pPr>
        <w:numPr>
          <w:ilvl w:val="0"/>
          <w:numId w:val="1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6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дарки для  детей с особыми потребностями  к новому году в количестве 12</w:t>
      </w:r>
      <w:r w:rsidRPr="0058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штук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управления здравоохранения и социальной защиты</w:t>
      </w:r>
      <w:r w:rsidRPr="005846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0DA2" w:rsidRDefault="005D0DA2" w:rsidP="00A43388">
      <w:pPr>
        <w:numPr>
          <w:ilvl w:val="0"/>
          <w:numId w:val="1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Продуктовые пакеты на Пасху от ТТ Лицея г Кишинев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Оризонт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04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- 30 семей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4607" w:rsidRDefault="00504607" w:rsidP="00504607">
      <w:pPr>
        <w:numPr>
          <w:ilvl w:val="0"/>
          <w:numId w:val="1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Мясо на курбан-байрам от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Лицея г Чадыр-Лунга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Оризонт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- 50  семей.</w:t>
      </w:r>
    </w:p>
    <w:p w:rsidR="00504607" w:rsidRDefault="00504607" w:rsidP="00504607">
      <w:pPr>
        <w:numPr>
          <w:ilvl w:val="0"/>
          <w:numId w:val="1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Продуктовые пакеты социально-уязвимым семьям от церкви АСД Кириет-Лунга – 30 семей.</w:t>
      </w:r>
    </w:p>
    <w:p w:rsidR="00504607" w:rsidRDefault="00504607" w:rsidP="00504607">
      <w:pPr>
        <w:numPr>
          <w:ilvl w:val="0"/>
          <w:numId w:val="1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Подарки к Новому году отцеркви АСД Кириет-Лунга – 20 детей.</w:t>
      </w:r>
    </w:p>
    <w:p w:rsidR="00504607" w:rsidRDefault="00504607" w:rsidP="00504607">
      <w:pPr>
        <w:numPr>
          <w:ilvl w:val="0"/>
          <w:numId w:val="1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Финансовую помощь от церкви АСД Кириет-Лунга -20 человек.</w:t>
      </w:r>
    </w:p>
    <w:p w:rsidR="00504607" w:rsidRPr="00504607" w:rsidRDefault="00504607" w:rsidP="00504607">
      <w:pPr>
        <w:numPr>
          <w:ilvl w:val="0"/>
          <w:numId w:val="1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Продуктовые пакеты социально-уязвимым семьям от церкви ЧБ  Кириет-Лунга – 70 семей.</w:t>
      </w:r>
    </w:p>
    <w:p w:rsidR="00A43388" w:rsidRPr="00E2041E" w:rsidRDefault="00A43388" w:rsidP="00A4338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Сотрудничество с ОО «Дающий Надежду».</w:t>
      </w:r>
    </w:p>
    <w:p w:rsidR="00A43388" w:rsidRPr="00E2041E" w:rsidRDefault="00504607" w:rsidP="00A43388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 протяжении 2025</w:t>
      </w:r>
      <w:r w:rsidR="00A433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  Общественное</w:t>
      </w:r>
      <w:r w:rsidR="00A43388"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</w:t>
      </w:r>
      <w:r w:rsidR="00A433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ъединение </w:t>
      </w:r>
      <w:r w:rsidR="00A43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«Дающий Надежду»</w:t>
      </w:r>
      <w:r w:rsidR="00A433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члены Церкви</w:t>
      </w:r>
      <w:r w:rsidR="00A43388"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Хри</w:t>
      </w:r>
      <w:r w:rsidR="00A433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стиан Баптистов с. Кириет-Лунга </w:t>
      </w:r>
      <w:r w:rsidR="00A43388"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>оказывают</w:t>
      </w:r>
      <w:r w:rsidR="00A433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благотворительную и волонтерскую </w:t>
      </w:r>
      <w:r w:rsidR="00A43388"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помощь семьям, детям, которые </w:t>
      </w:r>
      <w:r w:rsidR="00A43388">
        <w:rPr>
          <w:rFonts w:ascii="Times New Roman" w:eastAsia="Calibri" w:hAnsi="Times New Roman" w:cs="Times New Roman"/>
          <w:sz w:val="28"/>
          <w:szCs w:val="28"/>
          <w:lang w:eastAsia="ru-RU"/>
        </w:rPr>
        <w:t>находятся в ситуации</w:t>
      </w:r>
      <w:r w:rsidR="00A43388"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риска и нуждаются в особой поддержке.  В Центре экстренной помощи</w:t>
      </w:r>
      <w:r w:rsidR="00A433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течении отчетного года было</w:t>
      </w:r>
      <w:r w:rsidR="00A43388"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организовано</w:t>
      </w:r>
      <w:r w:rsidR="00A433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3 дня в неделю для 25</w:t>
      </w:r>
      <w:r w:rsidR="00A43388"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детей горячее пит</w:t>
      </w:r>
      <w:r w:rsidR="00A43388">
        <w:rPr>
          <w:rFonts w:ascii="Times New Roman" w:eastAsia="Calibri" w:hAnsi="Times New Roman" w:cs="Times New Roman"/>
          <w:sz w:val="28"/>
          <w:szCs w:val="28"/>
          <w:lang w:eastAsia="ru-RU"/>
        </w:rPr>
        <w:t>ание, один раз в неделю семьи пользовались услугами гигиены, принятие</w:t>
      </w:r>
      <w:r w:rsidR="00A43388"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душ</w:t>
      </w:r>
      <w:r w:rsidR="00A43388">
        <w:rPr>
          <w:rFonts w:ascii="Times New Roman" w:eastAsia="Calibri" w:hAnsi="Times New Roman" w:cs="Times New Roman"/>
          <w:sz w:val="28"/>
          <w:szCs w:val="28"/>
          <w:lang w:eastAsia="ru-RU"/>
        </w:rPr>
        <w:t>а, стирка</w:t>
      </w:r>
      <w:r w:rsidR="00A43388"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</w:t>
      </w:r>
      <w:r w:rsidR="00A43388">
        <w:rPr>
          <w:rFonts w:ascii="Times New Roman" w:eastAsia="Calibri" w:hAnsi="Times New Roman" w:cs="Times New Roman"/>
          <w:sz w:val="28"/>
          <w:szCs w:val="28"/>
          <w:lang w:eastAsia="ru-RU"/>
        </w:rPr>
        <w:t>ещей</w:t>
      </w:r>
      <w:r w:rsidR="00A43388" w:rsidRPr="00E20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A43388">
        <w:rPr>
          <w:rFonts w:ascii="Times New Roman" w:eastAsia="Calibri" w:hAnsi="Times New Roman" w:cs="Times New Roman"/>
          <w:sz w:val="28"/>
          <w:szCs w:val="28"/>
          <w:lang w:eastAsia="ru-RU"/>
        </w:rPr>
        <w:t>Уже  по традиции ежегодно</w:t>
      </w:r>
      <w:proofErr w:type="gramStart"/>
      <w:r w:rsidR="00A433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="00A433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период летних каникул для детей организовывался летний лагерь, где были задействованы  80 детей села и школы интернат Чадыр-Лунга.</w:t>
      </w:r>
    </w:p>
    <w:p w:rsidR="00A43388" w:rsidRPr="00E2041E" w:rsidRDefault="00A43388" w:rsidP="00A43388">
      <w:pPr>
        <w:tabs>
          <w:tab w:val="center" w:pos="4677"/>
          <w:tab w:val="left" w:pos="867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Пожарная служба.</w:t>
      </w:r>
    </w:p>
    <w:p w:rsidR="00A43388" w:rsidRPr="00F00F4A" w:rsidRDefault="00A43388" w:rsidP="00A43388">
      <w:pPr>
        <w:tabs>
          <w:tab w:val="center" w:pos="4677"/>
          <w:tab w:val="left" w:pos="86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Пожарную безопасность села осуществляют 3 водителя пожарной службы посменно. В эксплуатации пожарной службы имеется техника пожарная машина </w:t>
      </w:r>
      <w:r w:rsidR="00504607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 66 1982 года выпуска. В 2025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бригада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пожарной службы осуществила </w:t>
      </w:r>
      <w:r w:rsidR="00504607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E2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выездов. </w:t>
      </w:r>
    </w:p>
    <w:p w:rsidR="00A43388" w:rsidRPr="00E2041E" w:rsidRDefault="00A43388" w:rsidP="00A4338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Реализация проек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тов и освоение грантов</w:t>
      </w:r>
      <w:r w:rsidRPr="00E20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A43388" w:rsidRDefault="00504607" w:rsidP="00A43388">
      <w:pPr>
        <w:pStyle w:val="a3"/>
        <w:shd w:val="clear" w:color="auto" w:fill="FFFFFF"/>
        <w:spacing w:before="0" w:beforeAutospacing="0" w:after="30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2025</w:t>
      </w:r>
      <w:r w:rsidR="00A43388" w:rsidRPr="00C4309A">
        <w:rPr>
          <w:sz w:val="28"/>
          <w:szCs w:val="28"/>
        </w:rPr>
        <w:t xml:space="preserve"> году </w:t>
      </w:r>
      <w:proofErr w:type="spellStart"/>
      <w:r w:rsidR="00606629" w:rsidRPr="00C4309A">
        <w:rPr>
          <w:sz w:val="28"/>
          <w:szCs w:val="28"/>
        </w:rPr>
        <w:t>п</w:t>
      </w:r>
      <w:r w:rsidR="007D498E">
        <w:rPr>
          <w:sz w:val="28"/>
          <w:szCs w:val="28"/>
        </w:rPr>
        <w:t>римэрия</w:t>
      </w:r>
      <w:r w:rsidR="00606629">
        <w:rPr>
          <w:color w:val="212529"/>
          <w:spacing w:val="10"/>
          <w:sz w:val="28"/>
          <w:szCs w:val="28"/>
        </w:rPr>
        <w:t>начала</w:t>
      </w:r>
      <w:proofErr w:type="spellEnd"/>
      <w:r w:rsidR="00606629">
        <w:rPr>
          <w:color w:val="212529"/>
          <w:spacing w:val="10"/>
          <w:sz w:val="28"/>
          <w:szCs w:val="28"/>
        </w:rPr>
        <w:t xml:space="preserve"> реализовывать </w:t>
      </w:r>
      <w:r w:rsidR="00606629" w:rsidRPr="00C4309A">
        <w:rPr>
          <w:sz w:val="28"/>
          <w:szCs w:val="28"/>
        </w:rPr>
        <w:t xml:space="preserve"> проект</w:t>
      </w:r>
      <w:r w:rsidR="00606629" w:rsidRPr="00E27579">
        <w:rPr>
          <w:color w:val="121212"/>
          <w:sz w:val="28"/>
          <w:szCs w:val="28"/>
        </w:rPr>
        <w:t xml:space="preserve">  «</w:t>
      </w:r>
      <w:proofErr w:type="spellStart"/>
      <w:r w:rsidR="00606629" w:rsidRPr="00C4309A">
        <w:rPr>
          <w:color w:val="121212"/>
          <w:sz w:val="28"/>
          <w:szCs w:val="28"/>
          <w:lang w:val="en-US"/>
        </w:rPr>
        <w:t>Satu</w:t>
      </w:r>
      <w:proofErr w:type="spellEnd"/>
      <w:r w:rsidR="00AB32F2">
        <w:rPr>
          <w:color w:val="121212"/>
          <w:sz w:val="28"/>
          <w:szCs w:val="28"/>
        </w:rPr>
        <w:t xml:space="preserve"> </w:t>
      </w:r>
      <w:proofErr w:type="spellStart"/>
      <w:r w:rsidR="00606629" w:rsidRPr="00C4309A">
        <w:rPr>
          <w:color w:val="121212"/>
          <w:sz w:val="28"/>
          <w:szCs w:val="28"/>
          <w:lang w:val="en-US"/>
        </w:rPr>
        <w:t>lEuropean</w:t>
      </w:r>
      <w:proofErr w:type="spellEnd"/>
      <w:r w:rsidR="00AB32F2">
        <w:rPr>
          <w:color w:val="121212"/>
          <w:sz w:val="28"/>
          <w:szCs w:val="28"/>
        </w:rPr>
        <w:t xml:space="preserve"> </w:t>
      </w:r>
      <w:r w:rsidR="00606629" w:rsidRPr="00C4309A">
        <w:rPr>
          <w:color w:val="121212"/>
          <w:sz w:val="28"/>
          <w:szCs w:val="28"/>
          <w:lang w:val="en-US"/>
        </w:rPr>
        <w:t>II</w:t>
      </w:r>
      <w:r w:rsidR="00606629" w:rsidRPr="00E27579">
        <w:rPr>
          <w:color w:val="121212"/>
          <w:sz w:val="28"/>
          <w:szCs w:val="28"/>
        </w:rPr>
        <w:t xml:space="preserve">» </w:t>
      </w:r>
      <w:r w:rsidR="00606629" w:rsidRPr="00E27579">
        <w:rPr>
          <w:rFonts w:eastAsia="Calibri"/>
          <w:sz w:val="28"/>
          <w:szCs w:val="28"/>
        </w:rPr>
        <w:t>«</w:t>
      </w:r>
      <w:proofErr w:type="spellStart"/>
      <w:r w:rsidR="00606629" w:rsidRPr="00C4309A">
        <w:rPr>
          <w:rFonts w:eastAsia="Calibri"/>
          <w:sz w:val="28"/>
          <w:szCs w:val="28"/>
          <w:lang w:val="en-US"/>
        </w:rPr>
        <w:t>Dotarea</w:t>
      </w:r>
      <w:proofErr w:type="spellEnd"/>
      <w:r w:rsidR="00AB32F2">
        <w:rPr>
          <w:rFonts w:eastAsia="Calibri"/>
          <w:sz w:val="28"/>
          <w:szCs w:val="28"/>
        </w:rPr>
        <w:t xml:space="preserve"> </w:t>
      </w:r>
      <w:proofErr w:type="spellStart"/>
      <w:r w:rsidR="00606629" w:rsidRPr="00C4309A">
        <w:rPr>
          <w:rFonts w:eastAsia="Calibri"/>
          <w:sz w:val="28"/>
          <w:szCs w:val="28"/>
          <w:lang w:val="en-US"/>
        </w:rPr>
        <w:t>Institu</w:t>
      </w:r>
      <w:proofErr w:type="spellEnd"/>
      <w:r w:rsidR="00606629" w:rsidRPr="00E27579">
        <w:rPr>
          <w:rFonts w:eastAsia="Calibri"/>
          <w:sz w:val="28"/>
          <w:szCs w:val="28"/>
        </w:rPr>
        <w:t>ț</w:t>
      </w:r>
      <w:proofErr w:type="spellStart"/>
      <w:r w:rsidR="00606629" w:rsidRPr="00C4309A">
        <w:rPr>
          <w:rFonts w:eastAsia="Calibri"/>
          <w:sz w:val="28"/>
          <w:szCs w:val="28"/>
          <w:lang w:val="en-US"/>
        </w:rPr>
        <w:t>iilor</w:t>
      </w:r>
      <w:proofErr w:type="spellEnd"/>
      <w:r w:rsidR="00AB32F2">
        <w:rPr>
          <w:rFonts w:eastAsia="Calibri"/>
          <w:sz w:val="28"/>
          <w:szCs w:val="28"/>
        </w:rPr>
        <w:t xml:space="preserve"> </w:t>
      </w:r>
      <w:proofErr w:type="spellStart"/>
      <w:r w:rsidR="00606629" w:rsidRPr="00C4309A">
        <w:rPr>
          <w:rFonts w:eastAsia="Calibri"/>
          <w:sz w:val="28"/>
          <w:szCs w:val="28"/>
          <w:lang w:val="en-US"/>
        </w:rPr>
        <w:t>Educ</w:t>
      </w:r>
      <w:proofErr w:type="spellEnd"/>
      <w:proofErr w:type="gramStart"/>
      <w:r w:rsidR="00606629" w:rsidRPr="00C4309A">
        <w:rPr>
          <w:rFonts w:eastAsia="Calibri"/>
          <w:sz w:val="28"/>
          <w:szCs w:val="28"/>
        </w:rPr>
        <w:t>а</w:t>
      </w:r>
      <w:proofErr w:type="gramEnd"/>
      <w:r w:rsidR="00606629" w:rsidRPr="00E27579">
        <w:rPr>
          <w:rFonts w:eastAsia="Calibri"/>
          <w:sz w:val="28"/>
          <w:szCs w:val="28"/>
        </w:rPr>
        <w:t>ț</w:t>
      </w:r>
      <w:proofErr w:type="spellStart"/>
      <w:r w:rsidR="00606629" w:rsidRPr="00C4309A">
        <w:rPr>
          <w:rFonts w:eastAsia="Calibri"/>
          <w:sz w:val="28"/>
          <w:szCs w:val="28"/>
          <w:lang w:val="en-US"/>
        </w:rPr>
        <w:t>ionale</w:t>
      </w:r>
      <w:proofErr w:type="spellEnd"/>
      <w:r w:rsidR="00AB32F2">
        <w:rPr>
          <w:rFonts w:eastAsia="Calibri"/>
          <w:sz w:val="28"/>
          <w:szCs w:val="28"/>
        </w:rPr>
        <w:t xml:space="preserve"> </w:t>
      </w:r>
      <w:r w:rsidR="00606629" w:rsidRPr="00C4309A">
        <w:rPr>
          <w:rFonts w:eastAsia="Calibri"/>
          <w:sz w:val="28"/>
          <w:szCs w:val="28"/>
          <w:lang w:val="en-US"/>
        </w:rPr>
        <w:t>din</w:t>
      </w:r>
      <w:r w:rsidR="00AB32F2">
        <w:rPr>
          <w:rFonts w:eastAsia="Calibri"/>
          <w:sz w:val="28"/>
          <w:szCs w:val="28"/>
        </w:rPr>
        <w:t xml:space="preserve"> </w:t>
      </w:r>
      <w:r w:rsidR="00606629" w:rsidRPr="00C4309A">
        <w:rPr>
          <w:rFonts w:eastAsia="Calibri"/>
          <w:sz w:val="28"/>
          <w:szCs w:val="28"/>
          <w:lang w:val="en-US"/>
        </w:rPr>
        <w:t>s</w:t>
      </w:r>
      <w:r w:rsidR="00AB32F2">
        <w:rPr>
          <w:rFonts w:eastAsia="Calibri"/>
          <w:sz w:val="28"/>
          <w:szCs w:val="28"/>
        </w:rPr>
        <w:t>.</w:t>
      </w:r>
      <w:proofErr w:type="spellStart"/>
      <w:r w:rsidR="00606629" w:rsidRPr="00C4309A">
        <w:rPr>
          <w:rFonts w:eastAsia="Calibri"/>
          <w:sz w:val="28"/>
          <w:szCs w:val="28"/>
          <w:lang w:val="en-US"/>
        </w:rPr>
        <w:t>Chiriet</w:t>
      </w:r>
      <w:proofErr w:type="spellEnd"/>
      <w:r w:rsidR="00606629" w:rsidRPr="00E27579">
        <w:rPr>
          <w:rFonts w:eastAsia="Calibri"/>
          <w:sz w:val="28"/>
          <w:szCs w:val="28"/>
        </w:rPr>
        <w:t>-</w:t>
      </w:r>
      <w:proofErr w:type="spellStart"/>
      <w:r w:rsidR="00606629" w:rsidRPr="00C4309A">
        <w:rPr>
          <w:rFonts w:eastAsia="Calibri"/>
          <w:sz w:val="28"/>
          <w:szCs w:val="28"/>
          <w:lang w:val="en-US"/>
        </w:rPr>
        <w:t>Lunga</w:t>
      </w:r>
      <w:proofErr w:type="spellEnd"/>
      <w:r w:rsidR="00AB32F2">
        <w:rPr>
          <w:rFonts w:eastAsia="Calibri"/>
          <w:sz w:val="28"/>
          <w:szCs w:val="28"/>
        </w:rPr>
        <w:t xml:space="preserve"> </w:t>
      </w:r>
      <w:r w:rsidR="00606629" w:rsidRPr="00C4309A">
        <w:rPr>
          <w:rFonts w:eastAsia="Calibri"/>
          <w:sz w:val="28"/>
          <w:szCs w:val="28"/>
          <w:lang w:val="en-US"/>
        </w:rPr>
        <w:t>cu</w:t>
      </w:r>
      <w:r w:rsidR="00AB32F2">
        <w:rPr>
          <w:rFonts w:eastAsia="Calibri"/>
          <w:sz w:val="28"/>
          <w:szCs w:val="28"/>
        </w:rPr>
        <w:t xml:space="preserve"> </w:t>
      </w:r>
      <w:proofErr w:type="spellStart"/>
      <w:r w:rsidR="00606629" w:rsidRPr="00C4309A">
        <w:rPr>
          <w:rFonts w:eastAsia="Calibri"/>
          <w:sz w:val="28"/>
          <w:szCs w:val="28"/>
          <w:lang w:val="en-US"/>
        </w:rPr>
        <w:t>sisteme</w:t>
      </w:r>
      <w:proofErr w:type="spellEnd"/>
      <w:r w:rsidR="00AB32F2">
        <w:rPr>
          <w:rFonts w:eastAsia="Calibri"/>
          <w:sz w:val="28"/>
          <w:szCs w:val="28"/>
        </w:rPr>
        <w:t xml:space="preserve"> </w:t>
      </w:r>
      <w:proofErr w:type="spellStart"/>
      <w:r w:rsidR="00606629" w:rsidRPr="00C4309A">
        <w:rPr>
          <w:rFonts w:eastAsia="Calibri"/>
          <w:sz w:val="28"/>
          <w:szCs w:val="28"/>
          <w:lang w:val="en-US"/>
        </w:rPr>
        <w:t>fotovoltaice</w:t>
      </w:r>
      <w:proofErr w:type="spellEnd"/>
      <w:r w:rsidR="00606629" w:rsidRPr="00E27579">
        <w:rPr>
          <w:rFonts w:eastAsia="Calibri"/>
          <w:sz w:val="28"/>
          <w:szCs w:val="28"/>
        </w:rPr>
        <w:t>»,</w:t>
      </w:r>
      <w:r w:rsidR="00606629" w:rsidRPr="00C4309A">
        <w:rPr>
          <w:rFonts w:eastAsia="Calibri"/>
          <w:sz w:val="28"/>
          <w:szCs w:val="28"/>
        </w:rPr>
        <w:t>который</w:t>
      </w:r>
      <w:r w:rsidR="00AB32F2">
        <w:rPr>
          <w:rFonts w:eastAsia="Calibri"/>
          <w:sz w:val="28"/>
          <w:szCs w:val="28"/>
        </w:rPr>
        <w:t xml:space="preserve"> </w:t>
      </w:r>
      <w:r w:rsidR="00606629" w:rsidRPr="00C4309A">
        <w:rPr>
          <w:rFonts w:eastAsia="Calibri"/>
          <w:sz w:val="28"/>
          <w:szCs w:val="28"/>
        </w:rPr>
        <w:t>нацелен</w:t>
      </w:r>
      <w:r w:rsidR="00AB32F2">
        <w:rPr>
          <w:rFonts w:eastAsia="Calibri"/>
          <w:sz w:val="28"/>
          <w:szCs w:val="28"/>
        </w:rPr>
        <w:t xml:space="preserve"> </w:t>
      </w:r>
      <w:r w:rsidR="00606629" w:rsidRPr="00C4309A">
        <w:rPr>
          <w:rFonts w:eastAsia="Calibri"/>
          <w:sz w:val="28"/>
          <w:szCs w:val="28"/>
        </w:rPr>
        <w:t>на</w:t>
      </w:r>
      <w:r w:rsidR="00AB32F2">
        <w:rPr>
          <w:rFonts w:eastAsia="Calibri"/>
          <w:sz w:val="28"/>
          <w:szCs w:val="28"/>
        </w:rPr>
        <w:t xml:space="preserve"> </w:t>
      </w:r>
      <w:r w:rsidR="00606629" w:rsidRPr="00C4309A">
        <w:rPr>
          <w:rFonts w:eastAsia="Calibri"/>
          <w:sz w:val="28"/>
          <w:szCs w:val="28"/>
        </w:rPr>
        <w:t>улучшение</w:t>
      </w:r>
      <w:r w:rsidR="00AB32F2">
        <w:rPr>
          <w:rFonts w:eastAsia="Calibri"/>
          <w:sz w:val="28"/>
          <w:szCs w:val="28"/>
        </w:rPr>
        <w:t xml:space="preserve"> </w:t>
      </w:r>
      <w:r w:rsidR="00606629">
        <w:rPr>
          <w:rFonts w:eastAsia="Calibri"/>
          <w:sz w:val="28"/>
          <w:szCs w:val="28"/>
        </w:rPr>
        <w:t>энергетической</w:t>
      </w:r>
      <w:r w:rsidR="00AB32F2">
        <w:rPr>
          <w:rFonts w:eastAsia="Calibri"/>
          <w:sz w:val="28"/>
          <w:szCs w:val="28"/>
        </w:rPr>
        <w:t xml:space="preserve"> </w:t>
      </w:r>
      <w:r w:rsidR="00606629">
        <w:rPr>
          <w:rFonts w:eastAsia="Calibri"/>
          <w:sz w:val="28"/>
          <w:szCs w:val="28"/>
        </w:rPr>
        <w:t>ситуации</w:t>
      </w:r>
      <w:r w:rsidR="00606629" w:rsidRPr="00E27579">
        <w:rPr>
          <w:rFonts w:eastAsia="Calibri"/>
          <w:sz w:val="28"/>
          <w:szCs w:val="28"/>
        </w:rPr>
        <w:t xml:space="preserve">. </w:t>
      </w:r>
      <w:r w:rsidR="007D498E">
        <w:rPr>
          <w:rFonts w:eastAsia="Calibri"/>
          <w:sz w:val="28"/>
          <w:szCs w:val="28"/>
        </w:rPr>
        <w:t>В ходе реализации проекта были</w:t>
      </w:r>
      <w:r w:rsidR="007D498E">
        <w:rPr>
          <w:color w:val="212529"/>
          <w:spacing w:val="10"/>
          <w:sz w:val="28"/>
          <w:szCs w:val="28"/>
        </w:rPr>
        <w:t xml:space="preserve"> установлены</w:t>
      </w:r>
      <w:r w:rsidR="00606629" w:rsidRPr="00C4309A">
        <w:rPr>
          <w:color w:val="212529"/>
          <w:spacing w:val="10"/>
          <w:sz w:val="28"/>
          <w:szCs w:val="28"/>
        </w:rPr>
        <w:t xml:space="preserve"> panouri fotovoltaice,</w:t>
      </w:r>
      <w:r w:rsidR="00606629">
        <w:rPr>
          <w:color w:val="212529"/>
          <w:spacing w:val="10"/>
          <w:sz w:val="28"/>
          <w:szCs w:val="28"/>
        </w:rPr>
        <w:t xml:space="preserve"> на крыше здания Гимназии им. Д.Танасогло и на крыше здания детского сада по 40</w:t>
      </w:r>
      <w:r w:rsidR="00606629" w:rsidRPr="00373355">
        <w:rPr>
          <w:color w:val="212529"/>
          <w:spacing w:val="10"/>
          <w:sz w:val="28"/>
          <w:szCs w:val="28"/>
        </w:rPr>
        <w:t>000</w:t>
      </w:r>
      <w:r w:rsidR="00606629">
        <w:rPr>
          <w:color w:val="212529"/>
          <w:spacing w:val="10"/>
          <w:sz w:val="28"/>
          <w:szCs w:val="28"/>
          <w:lang w:val="en-US"/>
        </w:rPr>
        <w:t>W</w:t>
      </w:r>
      <w:r w:rsidR="00606629">
        <w:rPr>
          <w:color w:val="212529"/>
          <w:spacing w:val="10"/>
          <w:sz w:val="28"/>
          <w:szCs w:val="28"/>
        </w:rPr>
        <w:t xml:space="preserve">. </w:t>
      </w:r>
      <w:r w:rsidR="007D498E">
        <w:rPr>
          <w:color w:val="212529"/>
          <w:spacing w:val="10"/>
          <w:sz w:val="28"/>
          <w:szCs w:val="28"/>
        </w:rPr>
        <w:t xml:space="preserve"> Работы были сделаны на 90% проект будет </w:t>
      </w:r>
      <w:r w:rsidR="00275D5E">
        <w:rPr>
          <w:color w:val="212529"/>
          <w:spacing w:val="10"/>
          <w:sz w:val="28"/>
          <w:szCs w:val="28"/>
        </w:rPr>
        <w:t>завершён</w:t>
      </w:r>
      <w:r w:rsidR="007D498E">
        <w:rPr>
          <w:color w:val="212529"/>
          <w:spacing w:val="10"/>
          <w:sz w:val="28"/>
          <w:szCs w:val="28"/>
        </w:rPr>
        <w:t xml:space="preserve"> в текущем году</w:t>
      </w:r>
      <w:proofErr w:type="gramStart"/>
      <w:r w:rsidR="007D498E">
        <w:rPr>
          <w:color w:val="212529"/>
          <w:spacing w:val="10"/>
          <w:sz w:val="28"/>
          <w:szCs w:val="28"/>
        </w:rPr>
        <w:t>.</w:t>
      </w:r>
      <w:r w:rsidR="007D498E" w:rsidRPr="00C4309A">
        <w:rPr>
          <w:sz w:val="28"/>
          <w:szCs w:val="28"/>
        </w:rPr>
        <w:t>Р</w:t>
      </w:r>
      <w:proofErr w:type="gramEnd"/>
      <w:r w:rsidR="00A43388" w:rsidRPr="00C4309A">
        <w:rPr>
          <w:sz w:val="28"/>
          <w:szCs w:val="28"/>
        </w:rPr>
        <w:t>еализован проект п</w:t>
      </w:r>
      <w:r w:rsidR="007D498E">
        <w:rPr>
          <w:sz w:val="28"/>
          <w:szCs w:val="28"/>
        </w:rPr>
        <w:t>о освоению «Дорожного фонда 2025</w:t>
      </w:r>
      <w:r w:rsidR="00A43388" w:rsidRPr="00C4309A">
        <w:rPr>
          <w:sz w:val="28"/>
          <w:szCs w:val="28"/>
        </w:rPr>
        <w:t xml:space="preserve"> года» </w:t>
      </w:r>
      <w:r w:rsidR="007D498E">
        <w:rPr>
          <w:sz w:val="28"/>
          <w:szCs w:val="28"/>
        </w:rPr>
        <w:t>и «Капитальных вложений 2025</w:t>
      </w:r>
      <w:r w:rsidR="00A43388" w:rsidRPr="00C4309A">
        <w:rPr>
          <w:sz w:val="28"/>
          <w:szCs w:val="28"/>
        </w:rPr>
        <w:t xml:space="preserve"> года» </w:t>
      </w:r>
      <w:r w:rsidR="00A43388">
        <w:rPr>
          <w:sz w:val="28"/>
          <w:szCs w:val="28"/>
        </w:rPr>
        <w:t>«Р</w:t>
      </w:r>
      <w:r w:rsidR="00A43388" w:rsidRPr="00C4309A">
        <w:rPr>
          <w:sz w:val="28"/>
          <w:szCs w:val="28"/>
        </w:rPr>
        <w:t>емонт</w:t>
      </w:r>
      <w:r w:rsidR="00275D5E">
        <w:rPr>
          <w:sz w:val="28"/>
          <w:szCs w:val="28"/>
        </w:rPr>
        <w:t xml:space="preserve"> переулка от ул. Карла Маркса</w:t>
      </w:r>
      <w:r w:rsidR="000B067A">
        <w:rPr>
          <w:sz w:val="28"/>
          <w:szCs w:val="28"/>
        </w:rPr>
        <w:t xml:space="preserve"> до ул. Берзарина №2 бетонным покрытием». </w:t>
      </w:r>
      <w:r w:rsidR="00A43388" w:rsidRPr="00C4309A">
        <w:rPr>
          <w:sz w:val="28"/>
          <w:szCs w:val="28"/>
        </w:rPr>
        <w:t xml:space="preserve"> Примэрия </w:t>
      </w:r>
      <w:r w:rsidR="00A43388">
        <w:rPr>
          <w:sz w:val="28"/>
          <w:szCs w:val="28"/>
        </w:rPr>
        <w:t>изготовила сметную документацию.</w:t>
      </w:r>
      <w:r w:rsidR="00A43388" w:rsidRPr="00C4309A">
        <w:rPr>
          <w:sz w:val="28"/>
          <w:szCs w:val="28"/>
        </w:rPr>
        <w:t xml:space="preserve"> Был проведен тендер. В последствии были </w:t>
      </w:r>
      <w:r w:rsidR="00A43388" w:rsidRPr="00C4309A">
        <w:rPr>
          <w:sz w:val="28"/>
          <w:szCs w:val="28"/>
        </w:rPr>
        <w:lastRenderedPageBreak/>
        <w:t>заключены договора: на выполнение работ с подрядной организацией и с технически</w:t>
      </w:r>
      <w:r w:rsidR="00A43388">
        <w:rPr>
          <w:sz w:val="28"/>
          <w:szCs w:val="28"/>
        </w:rPr>
        <w:t xml:space="preserve">м надзором.  Работы были </w:t>
      </w:r>
      <w:r w:rsidR="00A43388" w:rsidRPr="00C4309A">
        <w:rPr>
          <w:sz w:val="28"/>
          <w:szCs w:val="28"/>
        </w:rPr>
        <w:t>завершены.</w:t>
      </w:r>
      <w:r w:rsidR="00AB32F2">
        <w:rPr>
          <w:sz w:val="28"/>
          <w:szCs w:val="28"/>
        </w:rPr>
        <w:t xml:space="preserve"> </w:t>
      </w:r>
      <w:r w:rsidR="00275D5E">
        <w:rPr>
          <w:sz w:val="28"/>
          <w:szCs w:val="28"/>
        </w:rPr>
        <w:t xml:space="preserve">В декабре отчетного года </w:t>
      </w:r>
      <w:r w:rsidR="000B067A">
        <w:rPr>
          <w:sz w:val="28"/>
          <w:szCs w:val="28"/>
        </w:rPr>
        <w:t>п</w:t>
      </w:r>
      <w:r w:rsidR="00275D5E">
        <w:rPr>
          <w:sz w:val="28"/>
          <w:szCs w:val="28"/>
        </w:rPr>
        <w:t xml:space="preserve">римэрией был выигран проект </w:t>
      </w:r>
      <w:r w:rsidR="00275D5E" w:rsidRPr="005C55C9">
        <w:rPr>
          <w:sz w:val="28"/>
          <w:szCs w:val="28"/>
        </w:rPr>
        <w:t>«</w:t>
      </w:r>
      <w:proofErr w:type="spellStart"/>
      <w:r w:rsidR="00275D5E" w:rsidRPr="005C55C9">
        <w:rPr>
          <w:sz w:val="28"/>
          <w:szCs w:val="28"/>
          <w:lang w:val="en-US"/>
        </w:rPr>
        <w:t>Repara</w:t>
      </w:r>
      <w:proofErr w:type="spellEnd"/>
      <w:r w:rsidR="00275D5E" w:rsidRPr="005C55C9">
        <w:rPr>
          <w:rFonts w:ascii="Arial Narrow" w:hAnsi="Arial Narrow"/>
          <w:sz w:val="28"/>
          <w:szCs w:val="28"/>
        </w:rPr>
        <w:t>ț</w:t>
      </w:r>
      <w:proofErr w:type="spellStart"/>
      <w:r w:rsidR="00275D5E" w:rsidRPr="005C55C9">
        <w:rPr>
          <w:sz w:val="28"/>
          <w:szCs w:val="28"/>
          <w:lang w:val="en-US"/>
        </w:rPr>
        <w:t>ia</w:t>
      </w:r>
      <w:proofErr w:type="spellEnd"/>
      <w:r w:rsidR="00AB32F2">
        <w:rPr>
          <w:sz w:val="28"/>
          <w:szCs w:val="28"/>
        </w:rPr>
        <w:t xml:space="preserve"> </w:t>
      </w:r>
      <w:proofErr w:type="spellStart"/>
      <w:r w:rsidR="00275D5E" w:rsidRPr="005C55C9">
        <w:rPr>
          <w:sz w:val="28"/>
          <w:szCs w:val="28"/>
          <w:lang w:val="en-US"/>
        </w:rPr>
        <w:t>unui</w:t>
      </w:r>
      <w:proofErr w:type="spellEnd"/>
      <w:r w:rsidR="00AB32F2">
        <w:rPr>
          <w:sz w:val="28"/>
          <w:szCs w:val="28"/>
        </w:rPr>
        <w:t xml:space="preserve"> </w:t>
      </w:r>
      <w:r w:rsidR="00275D5E" w:rsidRPr="005C55C9">
        <w:rPr>
          <w:sz w:val="28"/>
          <w:szCs w:val="28"/>
          <w:lang w:val="en-US"/>
        </w:rPr>
        <w:t>sector</w:t>
      </w:r>
      <w:r w:rsidR="00AB32F2">
        <w:rPr>
          <w:sz w:val="28"/>
          <w:szCs w:val="28"/>
        </w:rPr>
        <w:t xml:space="preserve"> </w:t>
      </w:r>
      <w:r w:rsidR="00275D5E" w:rsidRPr="005C55C9">
        <w:rPr>
          <w:sz w:val="28"/>
          <w:szCs w:val="28"/>
          <w:lang w:val="en-US"/>
        </w:rPr>
        <w:t>de</w:t>
      </w:r>
      <w:r w:rsidR="00AB32F2">
        <w:rPr>
          <w:sz w:val="28"/>
          <w:szCs w:val="28"/>
        </w:rPr>
        <w:t xml:space="preserve"> </w:t>
      </w:r>
      <w:r w:rsidR="00275D5E" w:rsidRPr="005C55C9">
        <w:rPr>
          <w:sz w:val="28"/>
          <w:szCs w:val="28"/>
          <w:lang w:val="en-US"/>
        </w:rPr>
        <w:t>drum</w:t>
      </w:r>
      <w:r w:rsidR="00AB32F2">
        <w:rPr>
          <w:sz w:val="28"/>
          <w:szCs w:val="28"/>
        </w:rPr>
        <w:t xml:space="preserve"> </w:t>
      </w:r>
      <w:r w:rsidR="00275D5E" w:rsidRPr="005C55C9">
        <w:rPr>
          <w:sz w:val="28"/>
          <w:szCs w:val="28"/>
          <w:lang w:val="en-US"/>
        </w:rPr>
        <w:t>in</w:t>
      </w:r>
      <w:r w:rsidR="00AB32F2">
        <w:rPr>
          <w:sz w:val="28"/>
          <w:szCs w:val="28"/>
        </w:rPr>
        <w:t xml:space="preserve"> </w:t>
      </w:r>
      <w:proofErr w:type="spellStart"/>
      <w:r w:rsidR="00275D5E" w:rsidRPr="005C55C9">
        <w:rPr>
          <w:sz w:val="28"/>
          <w:szCs w:val="28"/>
          <w:lang w:val="en-US"/>
        </w:rPr>
        <w:t>cadrul</w:t>
      </w:r>
      <w:proofErr w:type="spellEnd"/>
      <w:r w:rsidR="00AB32F2">
        <w:rPr>
          <w:sz w:val="28"/>
          <w:szCs w:val="28"/>
        </w:rPr>
        <w:t xml:space="preserve"> </w:t>
      </w:r>
      <w:proofErr w:type="spellStart"/>
      <w:r w:rsidR="00275D5E" w:rsidRPr="005C55C9">
        <w:rPr>
          <w:sz w:val="28"/>
          <w:szCs w:val="28"/>
          <w:lang w:val="en-US"/>
        </w:rPr>
        <w:t>Programului</w:t>
      </w:r>
      <w:proofErr w:type="spellEnd"/>
      <w:r w:rsidR="00AB32F2">
        <w:rPr>
          <w:sz w:val="28"/>
          <w:szCs w:val="28"/>
        </w:rPr>
        <w:t xml:space="preserve">  </w:t>
      </w:r>
      <w:proofErr w:type="spellStart"/>
      <w:r w:rsidR="00275D5E" w:rsidRPr="005C55C9">
        <w:rPr>
          <w:sz w:val="28"/>
          <w:szCs w:val="28"/>
          <w:lang w:val="en-US"/>
        </w:rPr>
        <w:t>Guvernului</w:t>
      </w:r>
      <w:proofErr w:type="spellEnd"/>
      <w:r w:rsidR="00AB32F2">
        <w:rPr>
          <w:sz w:val="28"/>
          <w:szCs w:val="28"/>
        </w:rPr>
        <w:t xml:space="preserve"> </w:t>
      </w:r>
      <w:proofErr w:type="spellStart"/>
      <w:r w:rsidR="00275D5E" w:rsidRPr="005C55C9">
        <w:rPr>
          <w:sz w:val="28"/>
          <w:szCs w:val="28"/>
          <w:lang w:val="en-US"/>
        </w:rPr>
        <w:t>pentru</w:t>
      </w:r>
      <w:proofErr w:type="spellEnd"/>
      <w:r w:rsidR="00AB32F2">
        <w:rPr>
          <w:sz w:val="28"/>
          <w:szCs w:val="28"/>
        </w:rPr>
        <w:t xml:space="preserve"> </w:t>
      </w:r>
      <w:proofErr w:type="spellStart"/>
      <w:r w:rsidR="00275D5E" w:rsidRPr="005C55C9">
        <w:rPr>
          <w:sz w:val="28"/>
          <w:szCs w:val="28"/>
          <w:lang w:val="en-US"/>
        </w:rPr>
        <w:t>modernizarea</w:t>
      </w:r>
      <w:proofErr w:type="spellEnd"/>
      <w:r w:rsidR="00AB32F2">
        <w:rPr>
          <w:sz w:val="28"/>
          <w:szCs w:val="28"/>
        </w:rPr>
        <w:t xml:space="preserve"> </w:t>
      </w:r>
      <w:proofErr w:type="spellStart"/>
      <w:r w:rsidR="00275D5E" w:rsidRPr="005C55C9">
        <w:rPr>
          <w:sz w:val="28"/>
          <w:szCs w:val="28"/>
          <w:lang w:val="en-US"/>
        </w:rPr>
        <w:t>drumurilor</w:t>
      </w:r>
      <w:proofErr w:type="spellEnd"/>
      <w:r w:rsidR="00AB32F2">
        <w:rPr>
          <w:sz w:val="28"/>
          <w:szCs w:val="28"/>
        </w:rPr>
        <w:t xml:space="preserve"> </w:t>
      </w:r>
      <w:r w:rsidR="00275D5E" w:rsidRPr="005C55C9">
        <w:rPr>
          <w:sz w:val="28"/>
          <w:szCs w:val="28"/>
          <w:lang w:val="en-US"/>
        </w:rPr>
        <w:t>locale</w:t>
      </w:r>
      <w:r w:rsidR="00275D5E" w:rsidRPr="005C55C9">
        <w:rPr>
          <w:sz w:val="28"/>
          <w:szCs w:val="28"/>
        </w:rPr>
        <w:t xml:space="preserve"> «</w:t>
      </w:r>
      <w:proofErr w:type="spellStart"/>
      <w:r w:rsidR="00275D5E" w:rsidRPr="005C55C9">
        <w:rPr>
          <w:sz w:val="28"/>
          <w:szCs w:val="28"/>
          <w:lang w:val="en-US"/>
        </w:rPr>
        <w:t>Europa</w:t>
      </w:r>
      <w:proofErr w:type="spellEnd"/>
      <w:r w:rsidR="00AB32F2">
        <w:rPr>
          <w:sz w:val="28"/>
          <w:szCs w:val="28"/>
        </w:rPr>
        <w:t xml:space="preserve"> </w:t>
      </w:r>
      <w:proofErr w:type="spellStart"/>
      <w:r w:rsidR="00275D5E" w:rsidRPr="005C55C9">
        <w:rPr>
          <w:sz w:val="28"/>
          <w:szCs w:val="28"/>
          <w:lang w:val="en-US"/>
        </w:rPr>
        <w:t>este</w:t>
      </w:r>
      <w:proofErr w:type="spellEnd"/>
      <w:r w:rsidR="00AB32F2">
        <w:rPr>
          <w:sz w:val="28"/>
          <w:szCs w:val="28"/>
        </w:rPr>
        <w:t xml:space="preserve"> </w:t>
      </w:r>
      <w:proofErr w:type="spellStart"/>
      <w:r w:rsidR="00275D5E" w:rsidRPr="005C55C9">
        <w:rPr>
          <w:sz w:val="28"/>
          <w:szCs w:val="28"/>
          <w:lang w:val="en-US"/>
        </w:rPr>
        <w:t>aproape</w:t>
      </w:r>
      <w:proofErr w:type="spellEnd"/>
      <w:r w:rsidR="00275D5E" w:rsidRPr="005C55C9">
        <w:rPr>
          <w:sz w:val="28"/>
          <w:szCs w:val="28"/>
        </w:rPr>
        <w:t xml:space="preserve">» </w:t>
      </w:r>
      <w:proofErr w:type="spellStart"/>
      <w:r w:rsidR="00275D5E" w:rsidRPr="005C55C9">
        <w:rPr>
          <w:sz w:val="28"/>
          <w:szCs w:val="28"/>
          <w:lang w:val="en-US"/>
        </w:rPr>
        <w:t>pe</w:t>
      </w:r>
      <w:proofErr w:type="spellEnd"/>
      <w:r w:rsidR="00AB32F2">
        <w:rPr>
          <w:sz w:val="28"/>
          <w:szCs w:val="28"/>
        </w:rPr>
        <w:t xml:space="preserve"> </w:t>
      </w:r>
      <w:proofErr w:type="spellStart"/>
      <w:r w:rsidR="00275D5E" w:rsidRPr="005C55C9">
        <w:rPr>
          <w:sz w:val="28"/>
          <w:szCs w:val="28"/>
          <w:lang w:val="en-US"/>
        </w:rPr>
        <w:t>strada</w:t>
      </w:r>
      <w:proofErr w:type="spellEnd"/>
      <w:r w:rsidR="00AB32F2">
        <w:rPr>
          <w:sz w:val="28"/>
          <w:szCs w:val="28"/>
        </w:rPr>
        <w:t xml:space="preserve"> </w:t>
      </w:r>
      <w:proofErr w:type="spellStart"/>
      <w:r w:rsidR="00275D5E" w:rsidRPr="005C55C9">
        <w:rPr>
          <w:sz w:val="28"/>
          <w:szCs w:val="28"/>
          <w:lang w:val="en-US"/>
        </w:rPr>
        <w:t>Tarutinscaia</w:t>
      </w:r>
      <w:proofErr w:type="spellEnd"/>
      <w:r w:rsidR="00AB32F2">
        <w:rPr>
          <w:sz w:val="28"/>
          <w:szCs w:val="28"/>
        </w:rPr>
        <w:t xml:space="preserve"> </w:t>
      </w:r>
      <w:r w:rsidR="00275D5E" w:rsidRPr="005C55C9">
        <w:rPr>
          <w:sz w:val="28"/>
          <w:szCs w:val="28"/>
          <w:lang w:val="en-US"/>
        </w:rPr>
        <w:t>s</w:t>
      </w:r>
      <w:r w:rsidR="00AB32F2">
        <w:rPr>
          <w:sz w:val="28"/>
          <w:szCs w:val="28"/>
        </w:rPr>
        <w:t>.</w:t>
      </w:r>
      <w:proofErr w:type="spellStart"/>
      <w:r w:rsidR="00275D5E" w:rsidRPr="005C55C9">
        <w:rPr>
          <w:sz w:val="28"/>
          <w:szCs w:val="28"/>
          <w:lang w:val="en-US"/>
        </w:rPr>
        <w:t>Chiriet</w:t>
      </w:r>
      <w:proofErr w:type="spellEnd"/>
      <w:r w:rsidR="00275D5E" w:rsidRPr="005C55C9">
        <w:rPr>
          <w:sz w:val="28"/>
          <w:szCs w:val="28"/>
        </w:rPr>
        <w:t>-</w:t>
      </w:r>
      <w:proofErr w:type="spellStart"/>
      <w:r w:rsidR="00275D5E" w:rsidRPr="005C55C9">
        <w:rPr>
          <w:sz w:val="28"/>
          <w:szCs w:val="28"/>
          <w:lang w:val="en-US"/>
        </w:rPr>
        <w:t>Lunga</w:t>
      </w:r>
      <w:proofErr w:type="spellEnd"/>
      <w:r w:rsidR="00AB32F2">
        <w:rPr>
          <w:sz w:val="28"/>
          <w:szCs w:val="28"/>
        </w:rPr>
        <w:t xml:space="preserve"> </w:t>
      </w:r>
      <w:r w:rsidR="00275D5E" w:rsidRPr="005C55C9">
        <w:rPr>
          <w:sz w:val="28"/>
          <w:szCs w:val="28"/>
          <w:lang w:val="en-US"/>
        </w:rPr>
        <w:t>UTA</w:t>
      </w:r>
      <w:r w:rsidR="00AB32F2">
        <w:rPr>
          <w:sz w:val="28"/>
          <w:szCs w:val="28"/>
        </w:rPr>
        <w:t xml:space="preserve"> </w:t>
      </w:r>
      <w:proofErr w:type="spellStart"/>
      <w:r w:rsidR="00275D5E" w:rsidRPr="005C55C9">
        <w:rPr>
          <w:sz w:val="28"/>
          <w:szCs w:val="28"/>
          <w:lang w:val="en-US"/>
        </w:rPr>
        <w:t>Gagauzia</w:t>
      </w:r>
      <w:proofErr w:type="spellEnd"/>
      <w:r w:rsidR="00275D5E" w:rsidRPr="005C55C9">
        <w:rPr>
          <w:sz w:val="28"/>
          <w:szCs w:val="28"/>
        </w:rPr>
        <w:t xml:space="preserve">, </w:t>
      </w:r>
      <w:proofErr w:type="spellStart"/>
      <w:r w:rsidR="00275D5E" w:rsidRPr="005C55C9">
        <w:rPr>
          <w:sz w:val="28"/>
          <w:szCs w:val="28"/>
          <w:lang w:val="en-US"/>
        </w:rPr>
        <w:t>Siguran</w:t>
      </w:r>
      <w:proofErr w:type="spellEnd"/>
      <w:r w:rsidR="00275D5E" w:rsidRPr="005C55C9">
        <w:rPr>
          <w:rFonts w:ascii="Arial Narrow" w:hAnsi="Arial Narrow"/>
          <w:sz w:val="28"/>
          <w:szCs w:val="28"/>
        </w:rPr>
        <w:t>ț</w:t>
      </w:r>
      <w:r w:rsidR="00275D5E" w:rsidRPr="005C55C9">
        <w:rPr>
          <w:sz w:val="28"/>
          <w:szCs w:val="28"/>
          <w:lang w:val="en-US"/>
        </w:rPr>
        <w:t>arutierapeunsegmentdedrumincadrulProgramuluiGuvernuluipentrumodernizareadrumurilorlocale</w:t>
      </w:r>
      <w:r w:rsidR="00275D5E" w:rsidRPr="005C55C9">
        <w:rPr>
          <w:sz w:val="28"/>
          <w:szCs w:val="28"/>
        </w:rPr>
        <w:t xml:space="preserve"> «</w:t>
      </w:r>
      <w:proofErr w:type="spellStart"/>
      <w:r w:rsidR="00275D5E" w:rsidRPr="005C55C9">
        <w:rPr>
          <w:sz w:val="28"/>
          <w:szCs w:val="28"/>
          <w:lang w:val="en-US"/>
        </w:rPr>
        <w:t>Europa</w:t>
      </w:r>
      <w:proofErr w:type="spellEnd"/>
      <w:r w:rsidR="00AB32F2">
        <w:rPr>
          <w:sz w:val="28"/>
          <w:szCs w:val="28"/>
        </w:rPr>
        <w:t xml:space="preserve"> </w:t>
      </w:r>
      <w:proofErr w:type="spellStart"/>
      <w:r w:rsidR="00275D5E" w:rsidRPr="005C55C9">
        <w:rPr>
          <w:sz w:val="28"/>
          <w:szCs w:val="28"/>
          <w:lang w:val="en-US"/>
        </w:rPr>
        <w:t>este</w:t>
      </w:r>
      <w:proofErr w:type="spellEnd"/>
      <w:r w:rsidR="00AB32F2">
        <w:rPr>
          <w:sz w:val="28"/>
          <w:szCs w:val="28"/>
        </w:rPr>
        <w:t xml:space="preserve"> </w:t>
      </w:r>
      <w:proofErr w:type="spellStart"/>
      <w:r w:rsidR="00275D5E" w:rsidRPr="005C55C9">
        <w:rPr>
          <w:sz w:val="28"/>
          <w:szCs w:val="28"/>
          <w:lang w:val="en-US"/>
        </w:rPr>
        <w:t>aproape</w:t>
      </w:r>
      <w:proofErr w:type="spellEnd"/>
      <w:r w:rsidR="00275D5E" w:rsidRPr="005C55C9">
        <w:rPr>
          <w:sz w:val="28"/>
          <w:szCs w:val="28"/>
        </w:rPr>
        <w:t xml:space="preserve">» </w:t>
      </w:r>
      <w:proofErr w:type="spellStart"/>
      <w:r w:rsidR="00275D5E" w:rsidRPr="005C55C9">
        <w:rPr>
          <w:sz w:val="28"/>
          <w:szCs w:val="28"/>
          <w:lang w:val="en-US"/>
        </w:rPr>
        <w:t>pe</w:t>
      </w:r>
      <w:proofErr w:type="spellEnd"/>
      <w:r w:rsidR="00AB32F2">
        <w:rPr>
          <w:sz w:val="28"/>
          <w:szCs w:val="28"/>
        </w:rPr>
        <w:t xml:space="preserve"> </w:t>
      </w:r>
      <w:proofErr w:type="spellStart"/>
      <w:r w:rsidR="00275D5E" w:rsidRPr="005C55C9">
        <w:rPr>
          <w:sz w:val="28"/>
          <w:szCs w:val="28"/>
          <w:lang w:val="en-US"/>
        </w:rPr>
        <w:t>strada</w:t>
      </w:r>
      <w:proofErr w:type="spellEnd"/>
      <w:r w:rsidR="00AB32F2">
        <w:rPr>
          <w:sz w:val="28"/>
          <w:szCs w:val="28"/>
        </w:rPr>
        <w:t xml:space="preserve"> </w:t>
      </w:r>
      <w:proofErr w:type="spellStart"/>
      <w:r w:rsidR="00275D5E" w:rsidRPr="005C55C9">
        <w:rPr>
          <w:sz w:val="28"/>
          <w:szCs w:val="28"/>
          <w:lang w:val="en-US"/>
        </w:rPr>
        <w:t>Tarutinscaias</w:t>
      </w:r>
      <w:proofErr w:type="spellEnd"/>
      <w:r w:rsidR="00275D5E" w:rsidRPr="005C55C9">
        <w:rPr>
          <w:sz w:val="28"/>
          <w:szCs w:val="28"/>
        </w:rPr>
        <w:t xml:space="preserve">. </w:t>
      </w:r>
      <w:r w:rsidR="00275D5E" w:rsidRPr="005C55C9">
        <w:rPr>
          <w:sz w:val="28"/>
          <w:szCs w:val="28"/>
          <w:lang w:val="en-US"/>
        </w:rPr>
        <w:t>Chiriet</w:t>
      </w:r>
      <w:r w:rsidR="00275D5E" w:rsidRPr="005C55C9">
        <w:rPr>
          <w:sz w:val="28"/>
          <w:szCs w:val="28"/>
        </w:rPr>
        <w:t>-</w:t>
      </w:r>
      <w:r w:rsidR="00275D5E" w:rsidRPr="005C55C9">
        <w:rPr>
          <w:sz w:val="28"/>
          <w:szCs w:val="28"/>
          <w:lang w:val="en-US"/>
        </w:rPr>
        <w:t>LungaUTAGagauzia</w:t>
      </w:r>
      <w:r w:rsidR="000B067A">
        <w:rPr>
          <w:sz w:val="28"/>
          <w:szCs w:val="28"/>
        </w:rPr>
        <w:t>» проект будет реализован в текущем году.</w:t>
      </w:r>
      <w:r w:rsidR="00A43388">
        <w:rPr>
          <w:sz w:val="28"/>
          <w:szCs w:val="28"/>
        </w:rPr>
        <w:t xml:space="preserve"> В рамках  запущенного конкурса МИГом «Эко Буджак»  был выигран и успешно реализован проект </w:t>
      </w:r>
      <w:r w:rsidR="000B067A">
        <w:rPr>
          <w:sz w:val="28"/>
          <w:szCs w:val="28"/>
        </w:rPr>
        <w:t xml:space="preserve">«Оснащение Дома Культуры музыкальной аппаратурой». Кроме этого в октябре месяце был запущен конкурс для  бизнеса и гражданского сектора с. Кириет-Лунга  Грант на Адаптацию к Изменению климата. </w:t>
      </w:r>
      <w:proofErr w:type="gramStart"/>
      <w:r w:rsidR="000B067A">
        <w:rPr>
          <w:sz w:val="28"/>
          <w:szCs w:val="28"/>
        </w:rPr>
        <w:t>Было подано 18 заявок на финансирование  отбраню</w:t>
      </w:r>
      <w:proofErr w:type="gramEnd"/>
      <w:r w:rsidR="000B067A">
        <w:rPr>
          <w:sz w:val="28"/>
          <w:szCs w:val="28"/>
        </w:rPr>
        <w:t xml:space="preserve"> 17 заявок проект будет завершен в текущем году. </w:t>
      </w:r>
    </w:p>
    <w:p w:rsidR="00A949DB" w:rsidRPr="008E587A" w:rsidRDefault="00A949DB" w:rsidP="00A949DB">
      <w:pPr>
        <w:jc w:val="both"/>
        <w:rPr>
          <w:rFonts w:ascii="Times New Roman" w:hAnsi="Times New Roman" w:cs="Times New Roman"/>
          <w:sz w:val="32"/>
          <w:szCs w:val="32"/>
        </w:rPr>
      </w:pPr>
      <w:r w:rsidRPr="008E587A">
        <w:rPr>
          <w:rFonts w:ascii="Times New Roman" w:hAnsi="Times New Roman" w:cs="Times New Roman"/>
          <w:sz w:val="32"/>
          <w:szCs w:val="32"/>
        </w:rPr>
        <w:t xml:space="preserve">Каким </w:t>
      </w:r>
      <w:r>
        <w:rPr>
          <w:rFonts w:ascii="Times New Roman" w:hAnsi="Times New Roman" w:cs="Times New Roman"/>
          <w:sz w:val="32"/>
          <w:szCs w:val="32"/>
        </w:rPr>
        <w:t xml:space="preserve">был 2025 год? </w:t>
      </w:r>
      <w:proofErr w:type="gramStart"/>
      <w:r>
        <w:rPr>
          <w:rFonts w:ascii="Times New Roman" w:hAnsi="Times New Roman" w:cs="Times New Roman"/>
          <w:sz w:val="32"/>
          <w:szCs w:val="32"/>
        </w:rPr>
        <w:t>Он был стабильно тяжёлым, если вспомним начало и конец отчетного года… война с ГЛХ Комрат это очень со стороны местных властей: примэрии и  местного Совета смелое и аргументированно принятые решения,  действия, нужное и необходимое дело для села и всего сообщества в целом, которое в последствии дали хороший результат, на неопределенный срок мы защитили свой лес.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Это каждодневная работа во всех </w:t>
      </w:r>
      <w:proofErr w:type="gramStart"/>
      <w:r>
        <w:rPr>
          <w:rFonts w:ascii="Times New Roman" w:hAnsi="Times New Roman" w:cs="Times New Roman"/>
          <w:sz w:val="32"/>
          <w:szCs w:val="32"/>
        </w:rPr>
        <w:t>областях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несмотря на реалии сложного времени, это счастливый случай, когда по приглашению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ATICGrup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мы смогли побывать в Турции в местности </w:t>
      </w:r>
      <w:r w:rsidR="00F52288">
        <w:rPr>
          <w:rFonts w:ascii="Times New Roman" w:hAnsi="Times New Roman" w:cs="Times New Roman"/>
          <w:sz w:val="32"/>
          <w:szCs w:val="32"/>
          <w:lang w:val="en-US"/>
        </w:rPr>
        <w:t>KOCAALILER</w:t>
      </w:r>
      <w:r>
        <w:rPr>
          <w:rFonts w:ascii="Times New Roman" w:hAnsi="Times New Roman" w:cs="Times New Roman"/>
          <w:sz w:val="32"/>
          <w:szCs w:val="32"/>
        </w:rPr>
        <w:t xml:space="preserve"> на фестивале инжира</w:t>
      </w:r>
      <w:r w:rsidR="00F52288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а потом был ответный визит  Турецкой делегации у нас в селе в Гагаузии для установления дружеских и побратимских намерений</w:t>
      </w:r>
      <w:r w:rsidR="00F52288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2025 год это десять лет работы меня в качестве примара с. Кириет-Лунга, это время, когда надо делать анализ, статистический отчет за эти десять лет работы </w:t>
      </w:r>
      <w:r w:rsidR="00F52288">
        <w:rPr>
          <w:rFonts w:ascii="Times New Roman" w:hAnsi="Times New Roman" w:cs="Times New Roman"/>
          <w:sz w:val="32"/>
          <w:szCs w:val="32"/>
        </w:rPr>
        <w:t xml:space="preserve">и </w:t>
      </w:r>
      <w:r>
        <w:rPr>
          <w:rFonts w:ascii="Times New Roman" w:hAnsi="Times New Roman" w:cs="Times New Roman"/>
          <w:sz w:val="32"/>
          <w:szCs w:val="32"/>
        </w:rPr>
        <w:t xml:space="preserve">хочется отметить отдельные проекты, которые реально повлияли на развитие села. </w:t>
      </w:r>
    </w:p>
    <w:p w:rsidR="00A949DB" w:rsidRDefault="00A949DB" w:rsidP="00A949DB">
      <w:pPr>
        <w:pStyle w:val="a3"/>
        <w:shd w:val="clear" w:color="auto" w:fill="FFFFFF"/>
        <w:spacing w:before="0" w:beforeAutospacing="0" w:after="300" w:afterAutospacing="0" w:line="360" w:lineRule="auto"/>
        <w:jc w:val="both"/>
        <w:rPr>
          <w:sz w:val="28"/>
          <w:szCs w:val="28"/>
        </w:rPr>
      </w:pPr>
    </w:p>
    <w:p w:rsidR="00766861" w:rsidRPr="00766861" w:rsidRDefault="00766861" w:rsidP="00766861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6686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 xml:space="preserve">Модернизация систем водоснабжения. </w:t>
      </w:r>
    </w:p>
    <w:p w:rsidR="00766861" w:rsidRPr="00F52288" w:rsidRDefault="00766861" w:rsidP="00F52288">
      <w:pPr>
        <w:pStyle w:val="a4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22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Проект  </w:t>
      </w:r>
      <w:r w:rsidRPr="00F52288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SARD</w:t>
      </w:r>
      <w:r w:rsidRPr="00F522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«Бурение </w:t>
      </w:r>
      <w:proofErr w:type="spellStart"/>
      <w:r w:rsidRPr="00F52288">
        <w:rPr>
          <w:rFonts w:ascii="Times New Roman" w:eastAsia="Calibri" w:hAnsi="Times New Roman" w:cs="Times New Roman"/>
          <w:sz w:val="28"/>
          <w:szCs w:val="28"/>
          <w:lang w:eastAsia="ru-RU"/>
        </w:rPr>
        <w:t>артскважины</w:t>
      </w:r>
      <w:proofErr w:type="spellEnd"/>
      <w:r w:rsidRPr="00F522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комплексе с водонапорной башней и тампонаж </w:t>
      </w:r>
      <w:proofErr w:type="spellStart"/>
      <w:r w:rsidRPr="00F52288">
        <w:rPr>
          <w:rFonts w:ascii="Times New Roman" w:eastAsia="Calibri" w:hAnsi="Times New Roman" w:cs="Times New Roman"/>
          <w:sz w:val="28"/>
          <w:szCs w:val="28"/>
          <w:lang w:eastAsia="ru-RU"/>
        </w:rPr>
        <w:t>артскважины</w:t>
      </w:r>
      <w:proofErr w:type="spellEnd"/>
      <w:r w:rsidRPr="00F522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986 в с. Кириет-Лунга»  2017 г.</w:t>
      </w:r>
    </w:p>
    <w:p w:rsidR="00F52288" w:rsidRPr="00F52288" w:rsidRDefault="00766861" w:rsidP="00F52288">
      <w:pPr>
        <w:pStyle w:val="a4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gramStart"/>
      <w:r w:rsidRPr="00F522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Масштабный проект </w:t>
      </w:r>
      <w:r w:rsidRPr="00F52288">
        <w:rPr>
          <w:rFonts w:ascii="Times New Roman" w:eastAsia="Calibri" w:hAnsi="Times New Roman" w:cs="Times New Roman"/>
          <w:lang w:eastAsia="ru-RU"/>
        </w:rPr>
        <w:t xml:space="preserve"> «</w:t>
      </w:r>
      <w:r w:rsidRPr="00F52288">
        <w:rPr>
          <w:rFonts w:ascii="Times New Roman" w:eastAsia="Calibri" w:hAnsi="Times New Roman" w:cs="Times New Roman"/>
          <w:sz w:val="28"/>
          <w:szCs w:val="28"/>
          <w:lang w:eastAsia="ru-RU"/>
        </w:rPr>
        <w:t>Строительство водопрово</w:t>
      </w:r>
      <w:r w:rsidR="00F52288">
        <w:rPr>
          <w:rFonts w:ascii="Times New Roman" w:eastAsia="Calibri" w:hAnsi="Times New Roman" w:cs="Times New Roman"/>
          <w:sz w:val="28"/>
          <w:szCs w:val="28"/>
          <w:lang w:eastAsia="ru-RU"/>
        </w:rPr>
        <w:t>дных сетей в с. Кириет-Лунга и р</w:t>
      </w:r>
      <w:r w:rsidRPr="00F522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асширение централизованных сетей  водоснабжения  для доступа и предоставления качественных услуг населению, публичным  и социальным учреждения села:  здание Центра Здоровья, Административное здание, здание почтового отделения, здание </w:t>
      </w:r>
      <w:r w:rsidR="00F5228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газового участка.» при поддержке </w:t>
      </w:r>
      <w:r w:rsidRPr="00F5228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Посольство Польши 2017-2018 г.г. и </w:t>
      </w:r>
      <w:r w:rsidR="00F5228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 счет капитальных инвестиций</w:t>
      </w:r>
      <w:r w:rsidRPr="00F5228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регионального значения 2018 г.</w:t>
      </w:r>
      <w:r w:rsidR="00F5228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 результате было построено </w:t>
      </w:r>
      <w:r w:rsidRPr="00F52288">
        <w:rPr>
          <w:rFonts w:ascii="Times New Roman" w:eastAsia="Calibri" w:hAnsi="Times New Roman" w:cs="Times New Roman"/>
          <w:sz w:val="28"/>
          <w:szCs w:val="28"/>
          <w:lang w:eastAsia="ru-RU"/>
        </w:rPr>
        <w:t>21 км водопроводных сетей</w:t>
      </w:r>
      <w:proofErr w:type="gramEnd"/>
      <w:r w:rsidRPr="00F522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подключение 597 абонента. 2017-2018 г.г.</w:t>
      </w:r>
    </w:p>
    <w:p w:rsidR="00766861" w:rsidRPr="00F52288" w:rsidRDefault="00766861" w:rsidP="00F52288">
      <w:pPr>
        <w:pStyle w:val="a4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52288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Проект  в рамках программы «</w:t>
      </w:r>
      <w:r w:rsidRPr="00F52288">
        <w:rPr>
          <w:rFonts w:ascii="Times New Roman" w:eastAsia="Times New Roman" w:hAnsi="Times New Roman" w:cs="Times New Roman"/>
          <w:color w:val="121212"/>
          <w:sz w:val="28"/>
          <w:szCs w:val="28"/>
          <w:lang w:val="en-US" w:eastAsia="ru-RU"/>
        </w:rPr>
        <w:t>SatulEuropean</w:t>
      </w:r>
      <w:r w:rsidRPr="00F52288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» </w:t>
      </w:r>
      <w:r w:rsidRPr="00F52288">
        <w:rPr>
          <w:rFonts w:ascii="Times New Roman" w:eastAsia="Calibri" w:hAnsi="Times New Roman" w:cs="Times New Roman"/>
          <w:sz w:val="28"/>
          <w:szCs w:val="28"/>
          <w:lang w:eastAsia="ru-RU"/>
        </w:rPr>
        <w:t>«Модернизация систем водоснабжения с. Кириет-Лунга».  2022-2024г.г.</w:t>
      </w:r>
    </w:p>
    <w:p w:rsidR="00766861" w:rsidRPr="00766861" w:rsidRDefault="00766861" w:rsidP="00766861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Обеспечение  и создание  экологической безопасности.</w:t>
      </w:r>
    </w:p>
    <w:p w:rsidR="00766861" w:rsidRPr="00F52288" w:rsidRDefault="00766861" w:rsidP="00F52288">
      <w:pPr>
        <w:pStyle w:val="a4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2288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Организация централизованного вывоза мусора.</w:t>
      </w:r>
    </w:p>
    <w:p w:rsidR="00766861" w:rsidRPr="00F52288" w:rsidRDefault="00766861" w:rsidP="00F52288">
      <w:pPr>
        <w:pStyle w:val="a4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22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Проект </w:t>
      </w:r>
      <w:r w:rsidR="00F52288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F522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Оснащение транспортным средством МП с. Кириет-Лунга: </w:t>
      </w:r>
      <w:r w:rsidR="00F52288">
        <w:rPr>
          <w:rFonts w:ascii="Times New Roman" w:eastAsia="Calibri" w:hAnsi="Times New Roman" w:cs="Times New Roman"/>
          <w:sz w:val="28"/>
          <w:szCs w:val="28"/>
          <w:lang w:eastAsia="ru-RU"/>
        </w:rPr>
        <w:t>приобретен т</w:t>
      </w:r>
      <w:r w:rsidRPr="00F52288">
        <w:rPr>
          <w:rFonts w:ascii="Times New Roman" w:eastAsia="Calibri" w:hAnsi="Times New Roman" w:cs="Times New Roman"/>
          <w:sz w:val="28"/>
          <w:szCs w:val="28"/>
          <w:lang w:eastAsia="ru-RU"/>
        </w:rPr>
        <w:t>рактор</w:t>
      </w:r>
      <w:r w:rsidR="00F522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Белорус</w:t>
      </w:r>
      <w:r w:rsidRPr="00F522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прицепным и н</w:t>
      </w:r>
      <w:r w:rsidR="00F52288">
        <w:rPr>
          <w:rFonts w:ascii="Times New Roman" w:eastAsia="Calibri" w:hAnsi="Times New Roman" w:cs="Times New Roman"/>
          <w:sz w:val="28"/>
          <w:szCs w:val="28"/>
          <w:lang w:eastAsia="ru-RU"/>
        </w:rPr>
        <w:t>авесным оборудованием, оснастили бюджетные учреждения</w:t>
      </w:r>
      <w:r w:rsidRPr="00F522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экономических агентов села мусорными площадками в виде сеток и металлических контейнеров</w:t>
      </w:r>
      <w:r w:rsidR="00F52288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F522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грант Посольство Польши.2016г.</w:t>
      </w:r>
    </w:p>
    <w:p w:rsidR="00766861" w:rsidRPr="00766861" w:rsidRDefault="00766861" w:rsidP="00766861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66861" w:rsidRPr="00766861" w:rsidRDefault="00766861" w:rsidP="00766861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6686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Развитие </w:t>
      </w:r>
      <w:r w:rsidR="008C2A7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 поддержка  ПУ</w:t>
      </w:r>
      <w:r w:rsidRPr="0076686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образования, культуры и спорта.</w:t>
      </w:r>
    </w:p>
    <w:p w:rsidR="00766861" w:rsidRPr="00F52288" w:rsidRDefault="00766861" w:rsidP="00F52288">
      <w:pPr>
        <w:pStyle w:val="a4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2288">
        <w:rPr>
          <w:rFonts w:ascii="Times New Roman" w:eastAsia="Calibri" w:hAnsi="Times New Roman" w:cs="Times New Roman"/>
          <w:sz w:val="28"/>
          <w:szCs w:val="28"/>
          <w:lang w:eastAsia="ru-RU"/>
        </w:rPr>
        <w:t>Оснащение гимназии  интерактивными досками.2015г.</w:t>
      </w:r>
    </w:p>
    <w:p w:rsidR="00F52288" w:rsidRDefault="00766861" w:rsidP="00F52288">
      <w:pPr>
        <w:pStyle w:val="a4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22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Проект «Строительство профессионального мини-футбольного поля. 2017 г. </w:t>
      </w:r>
    </w:p>
    <w:p w:rsidR="00766861" w:rsidRPr="00F52288" w:rsidRDefault="00766861" w:rsidP="00F52288">
      <w:pPr>
        <w:pStyle w:val="a4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22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Капитальный  ремонт отопительной системы детского сада. </w:t>
      </w:r>
    </w:p>
    <w:p w:rsidR="00766861" w:rsidRPr="00F52288" w:rsidRDefault="00766861" w:rsidP="00F52288">
      <w:pPr>
        <w:pStyle w:val="a4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2288">
        <w:rPr>
          <w:rFonts w:ascii="Times New Roman" w:eastAsia="Calibri" w:hAnsi="Times New Roman" w:cs="Times New Roman"/>
          <w:sz w:val="28"/>
          <w:szCs w:val="28"/>
          <w:lang w:eastAsia="ru-RU"/>
        </w:rPr>
        <w:t>Реализован  проект «Оснащение игровым оборудованием детские площадки детского сада» 2017 г.</w:t>
      </w:r>
    </w:p>
    <w:p w:rsidR="00F52288" w:rsidRDefault="00766861" w:rsidP="00F52288">
      <w:pPr>
        <w:pStyle w:val="a4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2288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8 марта в селе при Доме Культуры  создан фольклорный коллектив «</w:t>
      </w:r>
      <w:proofErr w:type="spellStart"/>
      <w:r w:rsidRPr="00F52288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Kirietseslari</w:t>
      </w:r>
      <w:proofErr w:type="spellEnd"/>
      <w:r w:rsidR="00F52288">
        <w:rPr>
          <w:rFonts w:ascii="Times New Roman" w:eastAsia="Calibri" w:hAnsi="Times New Roman" w:cs="Times New Roman"/>
          <w:sz w:val="28"/>
          <w:szCs w:val="28"/>
          <w:lang w:eastAsia="ru-RU"/>
        </w:rPr>
        <w:t>»,.</w:t>
      </w:r>
    </w:p>
    <w:p w:rsidR="00F52288" w:rsidRDefault="00766861" w:rsidP="00F52288">
      <w:pPr>
        <w:pStyle w:val="a4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22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21.05.2017 года была презентация подворья «</w:t>
      </w:r>
      <w:proofErr w:type="spellStart"/>
      <w:r w:rsidRPr="00F52288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KiredeaHosgeldiniz</w:t>
      </w:r>
      <w:proofErr w:type="spellEnd"/>
      <w:r w:rsidRPr="00F522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». </w:t>
      </w:r>
    </w:p>
    <w:p w:rsidR="00F52288" w:rsidRDefault="00766861" w:rsidP="00F52288">
      <w:pPr>
        <w:pStyle w:val="a4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F522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Проект  «Инновационный подход в сохранение и популяризацию наследия гагаузов и болгар» Проект был профинансирован Министерством иностранных дел Польши через </w:t>
      </w:r>
      <w:r w:rsidRPr="00F52288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SolidarityFond</w:t>
      </w:r>
      <w:r w:rsidRPr="00F522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Доме Культуры было отремонтировано помещение для пошива национальной одежды, была приобретена мебель, швейные машины, профессиональная машина для пошива одежды и вышивальная машина для изготовления национальных орнаментов, были приобретены материалы, нитки для пошива костюмов. 2017 г.</w:t>
      </w:r>
      <w:proofErr w:type="gramEnd"/>
    </w:p>
    <w:p w:rsidR="003D1EAB" w:rsidRPr="003D1EAB" w:rsidRDefault="00766861" w:rsidP="003D1EAB">
      <w:pPr>
        <w:pStyle w:val="a4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22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 «Ремонт Дома Культуры в селе Кириет-Лунга» при поддержке Агентства ТИКА и  ИК Гагаузии и МБ. 2018-2019 г.г</w:t>
      </w:r>
      <w:r w:rsidR="003D1E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1EAB" w:rsidRPr="003D1EAB" w:rsidRDefault="00766861" w:rsidP="00766861">
      <w:pPr>
        <w:pStyle w:val="a4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1E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Построено   два павильона на детских площадках в Д</w:t>
      </w:r>
      <w:r w:rsidR="003D1EAB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етском саду.</w:t>
      </w:r>
    </w:p>
    <w:p w:rsidR="003D1EAB" w:rsidRDefault="00766861" w:rsidP="003D1EAB">
      <w:pPr>
        <w:pStyle w:val="a4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1E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Капитальный  ремонт сельской библиотеки отремонтировано помещение читального зала, помещение книжного фонда, лестничная площадка и коридор ДК 2-го этажа, подведены </w:t>
      </w:r>
      <w:proofErr w:type="gramStart"/>
      <w:r w:rsidRPr="003D1EAB">
        <w:rPr>
          <w:rFonts w:ascii="Times New Roman" w:eastAsia="Calibri" w:hAnsi="Times New Roman" w:cs="Times New Roman"/>
          <w:sz w:val="28"/>
          <w:szCs w:val="28"/>
          <w:lang w:eastAsia="ru-RU"/>
        </w:rPr>
        <w:t>водопровод</w:t>
      </w:r>
      <w:proofErr w:type="gramEnd"/>
      <w:r w:rsidRPr="003D1E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канализация в здание ДК средства были выделены  из центрального бюджета и бюджета примэрии.2020 г.</w:t>
      </w:r>
    </w:p>
    <w:p w:rsidR="003D1EAB" w:rsidRPr="003D1EAB" w:rsidRDefault="00766861" w:rsidP="003D1EAB">
      <w:pPr>
        <w:pStyle w:val="a4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1EA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Капитальный  ремонт спортивного зала, раздевалок, душевых и туалетов  из регионального бюджета. 2021-2022г.г.</w:t>
      </w:r>
    </w:p>
    <w:p w:rsidR="003D1EAB" w:rsidRPr="003D1EAB" w:rsidRDefault="00766861" w:rsidP="003D1EAB">
      <w:pPr>
        <w:pStyle w:val="a4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1E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 «Модернизация Дома Культуры с. Кириет-Лунга путём оснащения сцены ДК видеопроекционным оборудованием» организованного и внедренного МИГ «</w:t>
      </w:r>
      <w:proofErr w:type="spellStart"/>
      <w:r w:rsidRPr="003D1EAB">
        <w:rPr>
          <w:rFonts w:ascii="Times New Roman" w:eastAsia="Times New Roman" w:hAnsi="Times New Roman" w:cs="Times New Roman"/>
          <w:sz w:val="28"/>
          <w:szCs w:val="28"/>
          <w:lang w:eastAsia="ru-RU"/>
        </w:rPr>
        <w:t>EcoBugeac</w:t>
      </w:r>
      <w:proofErr w:type="spellEnd"/>
      <w:r w:rsidRPr="003D1EAB">
        <w:rPr>
          <w:rFonts w:ascii="Times New Roman" w:eastAsia="Times New Roman" w:hAnsi="Times New Roman" w:cs="Times New Roman"/>
          <w:sz w:val="28"/>
          <w:szCs w:val="28"/>
          <w:lang w:eastAsia="ru-RU"/>
        </w:rPr>
        <w:t>» 2021 год.</w:t>
      </w:r>
    </w:p>
    <w:p w:rsidR="003D1EAB" w:rsidRPr="003D1EAB" w:rsidRDefault="00766861" w:rsidP="003D1EAB">
      <w:pPr>
        <w:pStyle w:val="a4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1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 в </w:t>
      </w:r>
      <w:proofErr w:type="spellStart"/>
      <w:r w:rsidRPr="003D1EA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МИГе</w:t>
      </w:r>
      <w:proofErr w:type="spellEnd"/>
      <w:r w:rsidRPr="003D1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1EAB" w:rsidRPr="003D1EA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3D1EAB" w:rsidRPr="003D1EAB">
        <w:rPr>
          <w:rFonts w:ascii="Times New Roman" w:eastAsia="Times New Roman" w:hAnsi="Times New Roman" w:cs="Times New Roman"/>
          <w:sz w:val="28"/>
          <w:szCs w:val="28"/>
          <w:lang w:eastAsia="ru-RU"/>
        </w:rPr>
        <w:t>EcoBugeac</w:t>
      </w:r>
      <w:proofErr w:type="spellEnd"/>
      <w:r w:rsidR="003D1EAB" w:rsidRPr="003D1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3D1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партнёрстве с ОО «</w:t>
      </w:r>
      <w:r w:rsidRPr="003D1E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ProEUROPA</w:t>
      </w:r>
      <w:r w:rsidRPr="003D1EAB">
        <w:rPr>
          <w:rFonts w:ascii="Times New Roman" w:eastAsia="Times New Roman" w:hAnsi="Times New Roman" w:cs="Times New Roman"/>
          <w:sz w:val="28"/>
          <w:szCs w:val="28"/>
          <w:lang w:eastAsia="ru-RU"/>
        </w:rPr>
        <w:t>»гимназия выиграла  2 цифровых экрана 2022 год.</w:t>
      </w:r>
    </w:p>
    <w:p w:rsidR="003D1EAB" w:rsidRPr="003D1EAB" w:rsidRDefault="00766861" w:rsidP="003D1EAB">
      <w:pPr>
        <w:pStyle w:val="a4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1EAB">
        <w:rPr>
          <w:rFonts w:ascii="Times New Roman" w:eastAsia="Times New Roman" w:hAnsi="Times New Roman" w:cs="Times New Roman"/>
          <w:sz w:val="28"/>
          <w:szCs w:val="28"/>
          <w:lang w:eastAsia="ru-RU"/>
        </w:rPr>
        <w:t>В  гимназии им. Д. Танасоглу был реализован успешно проект по ремонту санитарных узлов</w:t>
      </w:r>
      <w:r w:rsidR="003D1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строительство септика.</w:t>
      </w:r>
    </w:p>
    <w:p w:rsidR="003D1EAB" w:rsidRPr="003D1EAB" w:rsidRDefault="003D1EAB" w:rsidP="003D1EAB">
      <w:pPr>
        <w:pStyle w:val="a4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Реализован </w:t>
      </w:r>
      <w:r w:rsidRPr="003D1E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766861" w:rsidRPr="003D1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ремонту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кровли блока «В» </w:t>
      </w:r>
      <w:r w:rsidR="00766861" w:rsidRPr="003D1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г.</w:t>
      </w:r>
    </w:p>
    <w:p w:rsidR="00766861" w:rsidRPr="003D1EAB" w:rsidRDefault="00766861" w:rsidP="003D1EAB">
      <w:pPr>
        <w:pStyle w:val="a4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1EAB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Проект </w:t>
      </w:r>
      <w:r w:rsidRPr="003D1EAB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EUFOCONTABILITI</w:t>
      </w:r>
      <w:r w:rsidRPr="003D1E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партисипативному бюджетированию в партнерстве с ОО «</w:t>
      </w:r>
      <w:r w:rsidRPr="003D1EAB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ProEuropa</w:t>
      </w:r>
      <w:r w:rsidRPr="003D1EAB">
        <w:rPr>
          <w:rFonts w:ascii="Times New Roman" w:eastAsia="Calibri" w:hAnsi="Times New Roman" w:cs="Times New Roman"/>
          <w:sz w:val="28"/>
          <w:szCs w:val="28"/>
          <w:lang w:eastAsia="ru-RU"/>
        </w:rPr>
        <w:t>» в рамках данного проекта приобретен  музыкальный инструмент, аккордеон. Для фольклорного коллектива «</w:t>
      </w:r>
      <w:proofErr w:type="spellStart"/>
      <w:r w:rsidRPr="003D1EAB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KiriyetSeslari</w:t>
      </w:r>
      <w:proofErr w:type="spellEnd"/>
      <w:r w:rsidRPr="003D1EAB">
        <w:rPr>
          <w:rFonts w:ascii="Times New Roman" w:eastAsia="Calibri" w:hAnsi="Times New Roman" w:cs="Times New Roman"/>
          <w:sz w:val="28"/>
          <w:szCs w:val="28"/>
          <w:lang w:eastAsia="ru-RU"/>
        </w:rPr>
        <w:t>» 2023 год.</w:t>
      </w:r>
    </w:p>
    <w:p w:rsidR="00766861" w:rsidRPr="00766861" w:rsidRDefault="00766861" w:rsidP="00766861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66861" w:rsidRPr="00766861" w:rsidRDefault="00766861" w:rsidP="00766861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6686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Развитие инфраструктуры местных дорог.</w:t>
      </w:r>
    </w:p>
    <w:p w:rsidR="003D1EAB" w:rsidRDefault="00766861" w:rsidP="003D1EAB">
      <w:pPr>
        <w:pStyle w:val="a4"/>
        <w:numPr>
          <w:ilvl w:val="0"/>
          <w:numId w:val="9"/>
        </w:num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Ремонт дороги по ул. Комсомольская в сторону кладбища белый вариант. 2016 г. </w:t>
      </w:r>
    </w:p>
    <w:p w:rsidR="003D1EAB" w:rsidRDefault="00766861" w:rsidP="003D1EAB">
      <w:pPr>
        <w:pStyle w:val="a4"/>
        <w:numPr>
          <w:ilvl w:val="0"/>
          <w:numId w:val="9"/>
        </w:num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 «Создание благоприятных условий для доступа населения к социальным и экономическим объектам с. Кириет-Лунга через ремонт участка дороги по ул. Свободы» </w:t>
      </w:r>
      <w:r w:rsidRPr="003D1E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SLPA</w:t>
      </w:r>
      <w:r w:rsidRPr="003D1EAB">
        <w:rPr>
          <w:rFonts w:ascii="Times New Roman" w:eastAsia="Times New Roman" w:hAnsi="Times New Roman" w:cs="Times New Roman"/>
          <w:sz w:val="28"/>
          <w:szCs w:val="28"/>
          <w:lang w:eastAsia="ru-RU"/>
        </w:rPr>
        <w:t>. 2018-2019 г.г.</w:t>
      </w:r>
    </w:p>
    <w:p w:rsidR="003D1EAB" w:rsidRDefault="00766861" w:rsidP="003D1EAB">
      <w:pPr>
        <w:pStyle w:val="a4"/>
        <w:numPr>
          <w:ilvl w:val="0"/>
          <w:numId w:val="9"/>
        </w:num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EA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Капитальный ремонт из асфальтобетона ул. Советская, Ул. Гагарина. Данный проект финансировался за счет средств программы Правительства РМ «</w:t>
      </w:r>
      <w:r w:rsidRPr="003D1EA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Хорошие дороги-3</w:t>
      </w:r>
      <w:r w:rsidRPr="003D1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капитальные инвестиции 2019-2020 г., дорожный фонд 2020 года </w:t>
      </w:r>
      <w:r w:rsidRPr="003D1EA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 финансовых средств из местного бюджета.</w:t>
      </w:r>
      <w:r w:rsidRPr="003D1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2020-2021 г.г.</w:t>
      </w:r>
    </w:p>
    <w:p w:rsidR="003D1EAB" w:rsidRDefault="00766861" w:rsidP="003D1EAB">
      <w:pPr>
        <w:pStyle w:val="a4"/>
        <w:numPr>
          <w:ilvl w:val="0"/>
          <w:numId w:val="9"/>
        </w:num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E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 ремонт дороги по ул. Горького, ул. С.Лазо, ул. Садовая в белом варианте 2021 год.</w:t>
      </w:r>
    </w:p>
    <w:p w:rsidR="003D1EAB" w:rsidRDefault="00766861" w:rsidP="003D1EAB">
      <w:pPr>
        <w:pStyle w:val="a4"/>
        <w:numPr>
          <w:ilvl w:val="0"/>
          <w:numId w:val="9"/>
        </w:num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E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  дороги по ул. Котовского в белом варианте освоению «Дорожного фонда 2022 года.</w:t>
      </w:r>
    </w:p>
    <w:p w:rsidR="003D1EAB" w:rsidRDefault="00766861" w:rsidP="003D1EAB">
      <w:pPr>
        <w:pStyle w:val="a4"/>
        <w:numPr>
          <w:ilvl w:val="0"/>
          <w:numId w:val="9"/>
        </w:num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Ремонт  дороги по ул. </w:t>
      </w:r>
      <w:proofErr w:type="gramStart"/>
      <w:r w:rsidRPr="003D1EA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Партизанская</w:t>
      </w:r>
      <w:proofErr w:type="gramEnd"/>
      <w:r w:rsidRPr="003D1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белом варианте «Дорожного фонда 2023 года». </w:t>
      </w:r>
    </w:p>
    <w:p w:rsidR="00766861" w:rsidRPr="003D1EAB" w:rsidRDefault="00766861" w:rsidP="003D1EAB">
      <w:pPr>
        <w:pStyle w:val="a4"/>
        <w:numPr>
          <w:ilvl w:val="0"/>
          <w:numId w:val="9"/>
        </w:num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E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«Ремонт дороги по ул. Пушкина, ул. Свободы и ул. С.Лазо  в белом варианте». «Дорожного фонда 2024 года» и «Капитальных вложений 2024 года» </w:t>
      </w:r>
    </w:p>
    <w:p w:rsidR="00766861" w:rsidRPr="00766861" w:rsidRDefault="00766861" w:rsidP="00766861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6686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Благоустройство общественных мест.</w:t>
      </w:r>
    </w:p>
    <w:p w:rsidR="003D1EAB" w:rsidRDefault="00766861" w:rsidP="00766861">
      <w:pPr>
        <w:pStyle w:val="a4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1E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Строительство Детской площадки  возле примэрии при поддержке Исполкома Гагаузии. 2016г. </w:t>
      </w:r>
    </w:p>
    <w:p w:rsidR="003D1EAB" w:rsidRDefault="00766861" w:rsidP="003D1EAB">
      <w:pPr>
        <w:pStyle w:val="a4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1EAB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Ремонт кладбищенского здания, колодца и памятника </w:t>
      </w:r>
      <w:proofErr w:type="gramStart"/>
      <w:r w:rsidR="003D1EAB">
        <w:rPr>
          <w:rFonts w:ascii="Times New Roman" w:eastAsia="Calibri" w:hAnsi="Times New Roman" w:cs="Times New Roman"/>
          <w:sz w:val="28"/>
          <w:szCs w:val="28"/>
          <w:lang w:eastAsia="ru-RU"/>
        </w:rPr>
        <w:t>ж</w:t>
      </w:r>
      <w:r w:rsidRPr="003D1EAB">
        <w:rPr>
          <w:rFonts w:ascii="Times New Roman" w:eastAsia="Calibri" w:hAnsi="Times New Roman" w:cs="Times New Roman"/>
          <w:sz w:val="28"/>
          <w:szCs w:val="28"/>
          <w:lang w:eastAsia="ru-RU"/>
        </w:rPr>
        <w:t>ителям</w:t>
      </w:r>
      <w:proofErr w:type="gramEnd"/>
      <w:r w:rsidRPr="003D1E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умерши</w:t>
      </w:r>
      <w:r w:rsidR="003D1E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 в период голодовки 46-47 г.г. </w:t>
      </w:r>
      <w:r w:rsidRPr="003D1E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 поддержке экономических агентов села. 2016г.</w:t>
      </w:r>
    </w:p>
    <w:p w:rsidR="003D1EAB" w:rsidRPr="003D1EAB" w:rsidRDefault="00766861" w:rsidP="00766861">
      <w:pPr>
        <w:pStyle w:val="a4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1EA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  от МИГа «</w:t>
      </w:r>
      <w:proofErr w:type="spellStart"/>
      <w:r w:rsidRPr="003D1EAB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ECOBugac</w:t>
      </w:r>
      <w:proofErr w:type="spellEnd"/>
      <w:r w:rsidRPr="003D1EAB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проект «Парк культуры с</w:t>
      </w:r>
      <w:proofErr w:type="gramStart"/>
      <w:r w:rsidRPr="003D1EAB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3D1EAB">
        <w:rPr>
          <w:rFonts w:ascii="Times New Roman" w:eastAsia="Times New Roman" w:hAnsi="Times New Roman" w:cs="Times New Roman"/>
          <w:sz w:val="28"/>
          <w:szCs w:val="28"/>
          <w:lang w:eastAsia="ru-RU"/>
        </w:rPr>
        <w:t>ириет-Лунга» 2018 г.</w:t>
      </w:r>
    </w:p>
    <w:p w:rsidR="003D1EAB" w:rsidRDefault="00766861" w:rsidP="003D1EAB">
      <w:pPr>
        <w:pStyle w:val="a4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1E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Проект </w:t>
      </w:r>
      <w:r w:rsidRPr="003D1EAB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EUFOCONTABILITI</w:t>
      </w:r>
      <w:r w:rsidRPr="003D1E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партисипативному бюджетированию в партнерстве с ОО «</w:t>
      </w:r>
      <w:r w:rsidRPr="003D1EAB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ProEuropa</w:t>
      </w:r>
      <w:r w:rsidRPr="003D1EAB">
        <w:rPr>
          <w:rFonts w:ascii="Times New Roman" w:eastAsia="Calibri" w:hAnsi="Times New Roman" w:cs="Times New Roman"/>
          <w:sz w:val="28"/>
          <w:szCs w:val="28"/>
          <w:lang w:eastAsia="ru-RU"/>
        </w:rPr>
        <w:t>» в рамках данного проекта были одобрены гражданские иници</w:t>
      </w:r>
      <w:r w:rsidR="003D1E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ативы, то </w:t>
      </w:r>
      <w:proofErr w:type="gramStart"/>
      <w:r w:rsidR="003D1EAB">
        <w:rPr>
          <w:rFonts w:ascii="Times New Roman" w:eastAsia="Calibri" w:hAnsi="Times New Roman" w:cs="Times New Roman"/>
          <w:sz w:val="28"/>
          <w:szCs w:val="28"/>
          <w:lang w:eastAsia="ru-RU"/>
        </w:rPr>
        <w:t>есть</w:t>
      </w:r>
      <w:proofErr w:type="gramEnd"/>
      <w:r w:rsidR="003D1E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отремонтированы 4</w:t>
      </w:r>
      <w:r w:rsidRPr="003D1E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родниковых колодцев  2023 год.</w:t>
      </w:r>
    </w:p>
    <w:p w:rsidR="00766861" w:rsidRPr="003D1EAB" w:rsidRDefault="00766861" w:rsidP="003D1EAB">
      <w:pPr>
        <w:pStyle w:val="a4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1EAB">
        <w:rPr>
          <w:rFonts w:ascii="Times New Roman" w:eastAsia="Calibri" w:hAnsi="Times New Roman" w:cs="Times New Roman"/>
          <w:sz w:val="28"/>
          <w:szCs w:val="28"/>
          <w:lang w:eastAsia="ru-RU"/>
        </w:rPr>
        <w:t>Ремонт  ограждения старого кладбища капитальных инвестиций регионального значения. 2023 год.</w:t>
      </w:r>
    </w:p>
    <w:p w:rsidR="00766861" w:rsidRPr="00766861" w:rsidRDefault="00766861" w:rsidP="00766861">
      <w:pPr>
        <w:tabs>
          <w:tab w:val="center" w:pos="4677"/>
          <w:tab w:val="left" w:pos="8670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6686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Сохранение наследия с. Кириет-Лунга.</w:t>
      </w:r>
    </w:p>
    <w:p w:rsidR="00766861" w:rsidRPr="003D1EAB" w:rsidRDefault="00766861" w:rsidP="003D1EAB">
      <w:pPr>
        <w:pStyle w:val="a4"/>
        <w:numPr>
          <w:ilvl w:val="0"/>
          <w:numId w:val="11"/>
        </w:numPr>
        <w:tabs>
          <w:tab w:val="center" w:pos="4677"/>
          <w:tab w:val="left" w:pos="867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1EAB">
        <w:rPr>
          <w:rFonts w:ascii="Times New Roman" w:eastAsia="Calibri" w:hAnsi="Times New Roman" w:cs="Times New Roman"/>
          <w:sz w:val="28"/>
          <w:szCs w:val="28"/>
          <w:lang w:eastAsia="ru-RU"/>
        </w:rPr>
        <w:t>Выпущена  первая книга о нашем селе «История с. Кириет-Лунга».</w:t>
      </w:r>
    </w:p>
    <w:p w:rsidR="00766861" w:rsidRPr="003D1EAB" w:rsidRDefault="00766861" w:rsidP="003D1EAB">
      <w:pPr>
        <w:pStyle w:val="a4"/>
        <w:numPr>
          <w:ilvl w:val="0"/>
          <w:numId w:val="11"/>
        </w:numPr>
        <w:tabs>
          <w:tab w:val="center" w:pos="4677"/>
          <w:tab w:val="left" w:pos="86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EAB">
        <w:rPr>
          <w:rFonts w:ascii="Times New Roman" w:eastAsia="Calibri" w:hAnsi="Times New Roman" w:cs="Times New Roman"/>
          <w:sz w:val="28"/>
          <w:szCs w:val="28"/>
          <w:lang w:eastAsia="ru-RU"/>
        </w:rPr>
        <w:t>Установлен памятник нашему уроженцу села к 100-летию рождения Танасогло Д.Н. на территории нашей гимназии.</w:t>
      </w:r>
    </w:p>
    <w:p w:rsidR="00766861" w:rsidRPr="00766861" w:rsidRDefault="00766861" w:rsidP="00766861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66861" w:rsidRPr="00766861" w:rsidRDefault="00766861" w:rsidP="00766861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6686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Улучшение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качества оказываемых публичных услуг </w:t>
      </w:r>
      <w:r w:rsidRPr="0076686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ОМПВ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</w:p>
    <w:p w:rsidR="003D1EAB" w:rsidRDefault="00766861" w:rsidP="00766861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1EAB">
        <w:rPr>
          <w:rFonts w:ascii="Times New Roman" w:eastAsia="Calibri" w:hAnsi="Times New Roman" w:cs="Times New Roman"/>
          <w:sz w:val="28"/>
          <w:szCs w:val="28"/>
          <w:lang w:eastAsia="ru-RU"/>
        </w:rPr>
        <w:t>Установка уличного освещения. 2015г.</w:t>
      </w:r>
    </w:p>
    <w:p w:rsidR="003D1EAB" w:rsidRDefault="00766861" w:rsidP="00766861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1EAB">
        <w:rPr>
          <w:rFonts w:ascii="Times New Roman" w:eastAsia="Calibri" w:hAnsi="Times New Roman" w:cs="Times New Roman"/>
          <w:sz w:val="28"/>
          <w:szCs w:val="28"/>
          <w:lang w:eastAsia="ru-RU"/>
        </w:rPr>
        <w:t>Ремонт кабинетов примэрии с. Кириет-Лунга с оснащением мебелью.2015г.</w:t>
      </w:r>
    </w:p>
    <w:p w:rsidR="003D1EAB" w:rsidRDefault="00766861" w:rsidP="003D1EAB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1EAB">
        <w:rPr>
          <w:rFonts w:ascii="Times New Roman" w:eastAsia="Calibri" w:hAnsi="Times New Roman" w:cs="Times New Roman"/>
          <w:sz w:val="28"/>
          <w:szCs w:val="28"/>
          <w:lang w:eastAsia="ru-RU"/>
        </w:rPr>
        <w:t>Проект  Ремонт зала административного здания примэрии и оснащение мебелью по программе «</w:t>
      </w:r>
      <w:proofErr w:type="spellStart"/>
      <w:r w:rsidRPr="003D1EAB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ContacteforEuropene</w:t>
      </w:r>
      <w:proofErr w:type="spellEnd"/>
      <w:r w:rsidRPr="003D1EAB">
        <w:rPr>
          <w:rFonts w:ascii="Times New Roman" w:eastAsia="Calibri" w:hAnsi="Times New Roman" w:cs="Times New Roman"/>
          <w:sz w:val="28"/>
          <w:szCs w:val="28"/>
          <w:lang w:eastAsia="ru-RU"/>
        </w:rPr>
        <w:t>» и при поддержке экономических агентов села.2016 г.</w:t>
      </w:r>
    </w:p>
    <w:p w:rsidR="003D1EAB" w:rsidRPr="003D1EAB" w:rsidRDefault="00766861" w:rsidP="00766861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1E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    административного здания примэрии. Капитальных инвестиций регионального значения 2017-2018 г.</w:t>
      </w:r>
    </w:p>
    <w:p w:rsidR="003D1EAB" w:rsidRDefault="00766861" w:rsidP="003D1EAB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1EAB">
        <w:rPr>
          <w:rFonts w:ascii="Times New Roman" w:eastAsia="Calibri" w:hAnsi="Times New Roman" w:cs="Times New Roman"/>
          <w:sz w:val="28"/>
          <w:szCs w:val="28"/>
          <w:lang w:eastAsia="ru-RU"/>
        </w:rPr>
        <w:t>Программа  SARD «Улучшение условий по обеспечению здания примэрии теплом», установлена новая отопительная система на 1 этаже и 50% на втором этаже, установлены котлы в газовой котельной, заменена газовая трасса от основной Шкафной до котельной, отремонтировано помещение котельной. 2017г.</w:t>
      </w:r>
    </w:p>
    <w:p w:rsidR="003D1EAB" w:rsidRPr="003D1EAB" w:rsidRDefault="008C2A73" w:rsidP="003D1EAB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1E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Установление освещения здания пожарной службы.2018 г.</w:t>
      </w:r>
    </w:p>
    <w:p w:rsidR="008C2A73" w:rsidRPr="003D1EAB" w:rsidRDefault="008C2A73" w:rsidP="003D1EAB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1EA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Капитальный ремонт здания поста пожарной  службы были проведены ремонтные работы, а именно заменена крыши, отремонтирован потолок, двери, отремонтирована печь, частично залиты полы и  отштукатурены стены помещения гаража, проведен капитальный ремонт помещения поста пожарной службы, заменены окна, дверь, отремонтированы потолок, стены, пол. Отремонтирован фасад здания и ступени. Силами водителей пожарной службы построено подсобное помещение для  хранения инвентаря и дров 2020 год</w:t>
      </w:r>
    </w:p>
    <w:p w:rsidR="008C2A73" w:rsidRPr="00766861" w:rsidRDefault="008C2A73" w:rsidP="00766861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C2A73" w:rsidRDefault="008C2A73" w:rsidP="00766861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Поддержка</w:t>
      </w:r>
      <w:r w:rsidR="0076686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социально-уязвимых групп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населения. </w:t>
      </w:r>
    </w:p>
    <w:p w:rsidR="00874553" w:rsidRDefault="00766861" w:rsidP="003D1EAB">
      <w:pPr>
        <w:pStyle w:val="a4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1EAB">
        <w:rPr>
          <w:rFonts w:ascii="Times New Roman" w:eastAsia="Calibri" w:hAnsi="Times New Roman" w:cs="Times New Roman"/>
          <w:sz w:val="28"/>
          <w:szCs w:val="28"/>
          <w:lang w:eastAsia="ru-RU"/>
        </w:rPr>
        <w:t>18.04.2017 года на территории села  официально открылся Центр экстренной помощи при поддержке филиала Общественного Объединения «Дающий Надежду».</w:t>
      </w:r>
    </w:p>
    <w:p w:rsidR="003D1EAB" w:rsidRDefault="003D1EAB" w:rsidP="003D1EAB">
      <w:pPr>
        <w:pStyle w:val="a4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Единовременные выплаты роженицам из местного бюджета.</w:t>
      </w:r>
    </w:p>
    <w:p w:rsidR="003D1EAB" w:rsidRPr="003D1EAB" w:rsidRDefault="003D1EAB" w:rsidP="003D1EAB">
      <w:pPr>
        <w:pStyle w:val="a4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Чествование юбиляров ко дню села, поддержка</w:t>
      </w:r>
      <w:r w:rsidR="004424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остро нуждающихся граждан села, поддержка жителей села пенсионного возраста за счет местного бюджета и финансовых средств экономических агентов села.</w:t>
      </w:r>
    </w:p>
    <w:p w:rsidR="00A43388" w:rsidRPr="00457517" w:rsidRDefault="008C2A73" w:rsidP="00A43388">
      <w:pPr>
        <w:tabs>
          <w:tab w:val="center" w:pos="4677"/>
          <w:tab w:val="left" w:pos="86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Подводя итоги за 2025</w:t>
      </w:r>
      <w:r w:rsidR="00A43388" w:rsidRPr="00931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 10 лет</w:t>
      </w:r>
      <w:r w:rsidR="00325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отметить, чторабота была проведена огромная и все это благодаря совместной работе, ответственного подхода, профессионализма, патриотизма к своему родному селу. От себя лично </w:t>
      </w:r>
      <w:r w:rsidR="00442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хочу поблагодарить два созыва местных советов 2015-2019г.г., 2019-2023г.г., действующий местный совет 2023-2027 г.г.  председателей советов Кюркчи П.И., Кюркчу Г.И., Куюджуклу Г.Д. , </w:t>
      </w:r>
      <w:r w:rsidR="00325312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жителей села, коллектив примэрии, мою команду</w:t>
      </w:r>
      <w:r w:rsidR="00E6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2531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единомышленников</w:t>
      </w:r>
      <w:r w:rsidR="00E6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25312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людей</w:t>
      </w:r>
      <w:r w:rsidR="00E6215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42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были рядом, поддерживали, помогали, </w:t>
      </w:r>
      <w:r w:rsidR="00E6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оказали мне </w:t>
      </w:r>
      <w:r w:rsidR="00325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доверие руководить селом Кириет-Лунга, благодарна </w:t>
      </w:r>
      <w:r w:rsidR="00E6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оппозиции, которая была жёсткой по отношению лично ко мне, но не переходила грани приличия, не блокировала работу примэрии и местного совета, </w:t>
      </w:r>
      <w:r w:rsidR="00325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 партнерам, друзьям, внутренним, внешним и международным донорам, районным, региональным, республиканским </w:t>
      </w:r>
      <w:r w:rsidR="003253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властям, которые внесли вклад в развитие нашего населенного пункта.  Огромное всем спасибо. </w:t>
      </w:r>
    </w:p>
    <w:p w:rsidR="00A43388" w:rsidRPr="00457517" w:rsidRDefault="00FD74F8" w:rsidP="00A43388">
      <w:pPr>
        <w:tabs>
          <w:tab w:val="center" w:pos="4677"/>
          <w:tab w:val="left" w:pos="867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Планы на 2026</w:t>
      </w:r>
      <w:bookmarkStart w:id="0" w:name="_GoBack"/>
      <w:bookmarkEnd w:id="0"/>
      <w:r w:rsidR="00A43388" w:rsidRPr="004575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год.</w:t>
      </w:r>
    </w:p>
    <w:p w:rsidR="00A43388" w:rsidRPr="00457517" w:rsidRDefault="00A43388" w:rsidP="00A43388">
      <w:pPr>
        <w:tabs>
          <w:tab w:val="center" w:pos="709"/>
          <w:tab w:val="left" w:pos="8670"/>
        </w:tabs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3388" w:rsidRPr="00457517" w:rsidRDefault="00A43388" w:rsidP="00A43388">
      <w:pPr>
        <w:tabs>
          <w:tab w:val="center" w:pos="709"/>
          <w:tab w:val="left" w:pos="8670"/>
        </w:tabs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5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Завершение начатых проектов, реализация целей и поставленных задач.</w:t>
      </w:r>
    </w:p>
    <w:p w:rsidR="00A43388" w:rsidRPr="00457517" w:rsidRDefault="00A43388" w:rsidP="00A4338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43388" w:rsidRPr="00457517" w:rsidRDefault="00A43388" w:rsidP="00A43388">
      <w:pPr>
        <w:pStyle w:val="a3"/>
        <w:shd w:val="clear" w:color="auto" w:fill="FFFFFF"/>
        <w:spacing w:before="300" w:beforeAutospacing="0" w:after="300" w:afterAutospacing="0" w:line="360" w:lineRule="auto"/>
        <w:jc w:val="both"/>
        <w:rPr>
          <w:sz w:val="28"/>
          <w:szCs w:val="28"/>
        </w:rPr>
      </w:pPr>
    </w:p>
    <w:p w:rsidR="00A43388" w:rsidRPr="00457517" w:rsidRDefault="00A43388" w:rsidP="00A4338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43388" w:rsidRPr="006A5F5E" w:rsidRDefault="00A43388" w:rsidP="00A43388">
      <w:pPr>
        <w:spacing w:line="360" w:lineRule="auto"/>
      </w:pPr>
    </w:p>
    <w:p w:rsidR="00A43388" w:rsidRDefault="00A43388" w:rsidP="00A43388">
      <w:pPr>
        <w:spacing w:line="360" w:lineRule="auto"/>
      </w:pPr>
    </w:p>
    <w:p w:rsidR="00275D5E" w:rsidRDefault="00275D5E"/>
    <w:sectPr w:rsidR="00275D5E" w:rsidSect="006B1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nes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977E1"/>
    <w:multiLevelType w:val="hybridMultilevel"/>
    <w:tmpl w:val="47F8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87F09"/>
    <w:multiLevelType w:val="multilevel"/>
    <w:tmpl w:val="72B4E2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 w:val="0"/>
      </w:rPr>
    </w:lvl>
  </w:abstractNum>
  <w:abstractNum w:abstractNumId="2">
    <w:nsid w:val="1A1D0C7C"/>
    <w:multiLevelType w:val="hybridMultilevel"/>
    <w:tmpl w:val="B5CCF9F6"/>
    <w:lvl w:ilvl="0" w:tplc="E19A6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0667E8"/>
    <w:multiLevelType w:val="hybridMultilevel"/>
    <w:tmpl w:val="3E140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405DF8"/>
    <w:multiLevelType w:val="multilevel"/>
    <w:tmpl w:val="72B4E2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 w:val="0"/>
      </w:rPr>
    </w:lvl>
  </w:abstractNum>
  <w:abstractNum w:abstractNumId="5">
    <w:nsid w:val="3E0A51DB"/>
    <w:multiLevelType w:val="multilevel"/>
    <w:tmpl w:val="72B4E2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 w:val="0"/>
      </w:rPr>
    </w:lvl>
  </w:abstractNum>
  <w:abstractNum w:abstractNumId="6">
    <w:nsid w:val="440D6E56"/>
    <w:multiLevelType w:val="hybridMultilevel"/>
    <w:tmpl w:val="012E7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F12029"/>
    <w:multiLevelType w:val="hybridMultilevel"/>
    <w:tmpl w:val="A4306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AF5680"/>
    <w:multiLevelType w:val="hybridMultilevel"/>
    <w:tmpl w:val="5D34F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FC4A10"/>
    <w:multiLevelType w:val="hybridMultilevel"/>
    <w:tmpl w:val="2F54E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7318A3"/>
    <w:multiLevelType w:val="hybridMultilevel"/>
    <w:tmpl w:val="CA8CF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7A5F49"/>
    <w:multiLevelType w:val="hybridMultilevel"/>
    <w:tmpl w:val="3C3C2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F776A5"/>
    <w:multiLevelType w:val="hybridMultilevel"/>
    <w:tmpl w:val="0660D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12"/>
  </w:num>
  <w:num w:numId="7">
    <w:abstractNumId w:val="0"/>
  </w:num>
  <w:num w:numId="8">
    <w:abstractNumId w:val="3"/>
  </w:num>
  <w:num w:numId="9">
    <w:abstractNumId w:val="11"/>
  </w:num>
  <w:num w:numId="10">
    <w:abstractNumId w:val="9"/>
  </w:num>
  <w:num w:numId="11">
    <w:abstractNumId w:val="6"/>
  </w:num>
  <w:num w:numId="12">
    <w:abstractNumId w:val="7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3388"/>
    <w:rsid w:val="00061944"/>
    <w:rsid w:val="000641CE"/>
    <w:rsid w:val="000B067A"/>
    <w:rsid w:val="00180D7B"/>
    <w:rsid w:val="00275D5E"/>
    <w:rsid w:val="002F3711"/>
    <w:rsid w:val="00325312"/>
    <w:rsid w:val="00367548"/>
    <w:rsid w:val="003760C1"/>
    <w:rsid w:val="003D1EAB"/>
    <w:rsid w:val="00442402"/>
    <w:rsid w:val="00443A00"/>
    <w:rsid w:val="00486BDD"/>
    <w:rsid w:val="00504607"/>
    <w:rsid w:val="00504F8F"/>
    <w:rsid w:val="00560D78"/>
    <w:rsid w:val="005C0EFE"/>
    <w:rsid w:val="005C74CA"/>
    <w:rsid w:val="005D0DA2"/>
    <w:rsid w:val="00606629"/>
    <w:rsid w:val="006926F5"/>
    <w:rsid w:val="0069696A"/>
    <w:rsid w:val="006B18F5"/>
    <w:rsid w:val="006B6417"/>
    <w:rsid w:val="006D1DE8"/>
    <w:rsid w:val="00766861"/>
    <w:rsid w:val="00790927"/>
    <w:rsid w:val="007D498E"/>
    <w:rsid w:val="00803215"/>
    <w:rsid w:val="008735F2"/>
    <w:rsid w:val="00874553"/>
    <w:rsid w:val="008952E4"/>
    <w:rsid w:val="008C2A73"/>
    <w:rsid w:val="008E1ED3"/>
    <w:rsid w:val="008E35BD"/>
    <w:rsid w:val="00A43388"/>
    <w:rsid w:val="00A66D58"/>
    <w:rsid w:val="00A949DB"/>
    <w:rsid w:val="00AB054B"/>
    <w:rsid w:val="00AB32F2"/>
    <w:rsid w:val="00D36F34"/>
    <w:rsid w:val="00D90349"/>
    <w:rsid w:val="00DB75F3"/>
    <w:rsid w:val="00E454A1"/>
    <w:rsid w:val="00E62155"/>
    <w:rsid w:val="00F52288"/>
    <w:rsid w:val="00FD7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3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43388"/>
    <w:pPr>
      <w:ind w:left="720"/>
      <w:contextualSpacing/>
    </w:pPr>
  </w:style>
  <w:style w:type="table" w:styleId="a5">
    <w:name w:val="Table Grid"/>
    <w:basedOn w:val="a1"/>
    <w:uiPriority w:val="39"/>
    <w:rsid w:val="00A433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06194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43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3A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0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7909</TotalTime>
  <Pages>1</Pages>
  <Words>4505</Words>
  <Characters>25681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13</cp:revision>
  <cp:lastPrinted>2026-03-18T16:35:00Z</cp:lastPrinted>
  <dcterms:created xsi:type="dcterms:W3CDTF">2026-03-13T06:31:00Z</dcterms:created>
  <dcterms:modified xsi:type="dcterms:W3CDTF">2026-03-20T13:18:00Z</dcterms:modified>
</cp:coreProperties>
</file>