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3F" w:rsidRPr="004E2EFA" w:rsidRDefault="0078613F" w:rsidP="0078613F">
      <w:pPr>
        <w:jc w:val="right"/>
        <w:rPr>
          <w:lang w:val="ru-RU"/>
        </w:rPr>
      </w:pPr>
      <w:r w:rsidRPr="004E2EFA"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174625</wp:posOffset>
            </wp:positionV>
            <wp:extent cx="748030" cy="866775"/>
            <wp:effectExtent l="0" t="0" r="0" b="0"/>
            <wp:wrapTight wrapText="bothSides">
              <wp:wrapPolygon edited="0">
                <wp:start x="6601" y="0"/>
                <wp:lineTo x="2200" y="2374"/>
                <wp:lineTo x="0" y="4747"/>
                <wp:lineTo x="0" y="17565"/>
                <wp:lineTo x="5501" y="21363"/>
                <wp:lineTo x="8801" y="21363"/>
                <wp:lineTo x="12102" y="21363"/>
                <wp:lineTo x="15402" y="21363"/>
                <wp:lineTo x="20903" y="17565"/>
                <wp:lineTo x="20353" y="15191"/>
                <wp:lineTo x="21453" y="10444"/>
                <wp:lineTo x="21453" y="8545"/>
                <wp:lineTo x="20903" y="4273"/>
                <wp:lineTo x="17603" y="1424"/>
                <wp:lineTo x="9351" y="0"/>
                <wp:lineTo x="6601" y="0"/>
              </wp:wrapPolygon>
            </wp:wrapTight>
            <wp:docPr id="5" name="Рисунок 1" descr="95px-Coat_of_arms_of_Moldova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95px-Coat_of_arms_of_Moldova_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613F" w:rsidRPr="004E2EFA" w:rsidRDefault="0078613F" w:rsidP="0078613F">
      <w:pPr>
        <w:tabs>
          <w:tab w:val="left" w:pos="993"/>
        </w:tabs>
        <w:ind w:right="-1277"/>
        <w:rPr>
          <w:b/>
          <w:lang w:val="ru-RU"/>
        </w:rPr>
      </w:pPr>
      <w:r w:rsidRPr="004E2EFA">
        <w:rPr>
          <w:noProof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4704715</wp:posOffset>
            </wp:positionH>
            <wp:positionV relativeFrom="paragraph">
              <wp:posOffset>20955</wp:posOffset>
            </wp:positionV>
            <wp:extent cx="831215" cy="979170"/>
            <wp:effectExtent l="0" t="0" r="0" b="0"/>
            <wp:wrapTight wrapText="bothSides">
              <wp:wrapPolygon edited="0">
                <wp:start x="9406" y="420"/>
                <wp:lineTo x="7426" y="1681"/>
                <wp:lineTo x="1485" y="7144"/>
                <wp:lineTo x="0" y="11767"/>
                <wp:lineTo x="495" y="15549"/>
                <wp:lineTo x="5445" y="20591"/>
                <wp:lineTo x="6930" y="20591"/>
                <wp:lineTo x="14356" y="20591"/>
                <wp:lineTo x="16831" y="20591"/>
                <wp:lineTo x="21286" y="15969"/>
                <wp:lineTo x="20791" y="13868"/>
                <wp:lineTo x="21286" y="12607"/>
                <wp:lineTo x="21286" y="9665"/>
                <wp:lineTo x="20296" y="7144"/>
                <wp:lineTo x="13861" y="1681"/>
                <wp:lineTo x="11881" y="420"/>
                <wp:lineTo x="9406" y="420"/>
              </wp:wrapPolygon>
            </wp:wrapTight>
            <wp:docPr id="6" name="Рисунок 6" descr="../../../../Efectiv/Clocicov/ds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../Efectiv/Clocicov/dse1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lum contrast="-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613F" w:rsidRDefault="0078613F" w:rsidP="0078613F">
      <w:pPr>
        <w:tabs>
          <w:tab w:val="left" w:pos="993"/>
        </w:tabs>
        <w:ind w:right="-1277"/>
        <w:jc w:val="center"/>
        <w:rPr>
          <w:b/>
          <w:lang w:val="ru-RU"/>
        </w:rPr>
      </w:pPr>
      <w:r w:rsidRPr="004E2EFA">
        <w:rPr>
          <w:b/>
          <w:lang w:val="ru-RU"/>
        </w:rPr>
        <w:t>Министерство Вн</w:t>
      </w:r>
      <w:r>
        <w:rPr>
          <w:b/>
          <w:lang w:val="ru-RU"/>
        </w:rPr>
        <w:t>утренних Дел Республики Молдова</w:t>
      </w:r>
    </w:p>
    <w:p w:rsidR="0078613F" w:rsidRPr="004E2EFA" w:rsidRDefault="0078613F" w:rsidP="0078613F">
      <w:pPr>
        <w:tabs>
          <w:tab w:val="left" w:pos="993"/>
        </w:tabs>
        <w:ind w:right="-1277"/>
        <w:jc w:val="center"/>
        <w:rPr>
          <w:b/>
          <w:lang w:val="ru-RU"/>
        </w:rPr>
      </w:pPr>
      <w:r w:rsidRPr="004E2EFA">
        <w:rPr>
          <w:b/>
          <w:lang w:val="ru-RU"/>
        </w:rPr>
        <w:t xml:space="preserve">Генеральный  Инспекторат по Чрезвычайным Ситуациям </w:t>
      </w:r>
    </w:p>
    <w:p w:rsidR="0078613F" w:rsidRPr="004E2EFA" w:rsidRDefault="0078613F" w:rsidP="0078613F">
      <w:pPr>
        <w:tabs>
          <w:tab w:val="left" w:pos="993"/>
        </w:tabs>
        <w:ind w:right="-1277"/>
        <w:jc w:val="center"/>
        <w:rPr>
          <w:b/>
          <w:lang w:val="ru-RU"/>
        </w:rPr>
      </w:pPr>
      <w:r w:rsidRPr="004E2EFA">
        <w:rPr>
          <w:b/>
          <w:lang w:val="ru-RU"/>
        </w:rPr>
        <w:t>Региональное Управление ЧС АТО Гагаузия</w:t>
      </w:r>
    </w:p>
    <w:p w:rsidR="0078613F" w:rsidRPr="004E2EFA" w:rsidRDefault="0078613F" w:rsidP="0078613F">
      <w:pPr>
        <w:spacing w:after="200" w:line="276" w:lineRule="auto"/>
        <w:rPr>
          <w:b/>
          <w:lang w:val="ru-RU"/>
        </w:rPr>
      </w:pPr>
    </w:p>
    <w:p w:rsidR="0078613F" w:rsidRPr="004E2EFA" w:rsidRDefault="0078613F" w:rsidP="0078613F">
      <w:pPr>
        <w:spacing w:after="200" w:line="276" w:lineRule="auto"/>
        <w:ind w:left="-426"/>
        <w:jc w:val="center"/>
        <w:rPr>
          <w:b/>
          <w:lang w:val="ru-RU"/>
        </w:rPr>
      </w:pPr>
      <w:r w:rsidRPr="004E2EFA">
        <w:rPr>
          <w:b/>
          <w:color w:val="002060"/>
          <w:lang w:val="ru-RU"/>
        </w:rPr>
        <w:t>Профилактические мероприятия в холодный период времени</w:t>
      </w:r>
    </w:p>
    <w:p w:rsidR="0078613F" w:rsidRPr="004E2EFA" w:rsidRDefault="0078613F" w:rsidP="0078613F">
      <w:pPr>
        <w:spacing w:after="200" w:line="276" w:lineRule="auto"/>
        <w:ind w:left="-142" w:right="141"/>
        <w:jc w:val="both"/>
        <w:rPr>
          <w:b/>
          <w:lang w:val="ru-RU"/>
        </w:rPr>
      </w:pPr>
      <w:r w:rsidRPr="004E2EFA">
        <w:rPr>
          <w:b/>
          <w:lang w:val="ru-RU"/>
        </w:rPr>
        <w:t xml:space="preserve">      Холодный период времени года оказывает влияние на нашу жизнь и общественную деятельность, что предполагает необходимость обеспечения мер пожарной безопасности и устранения риска возникновения пожара. В отопительный период увеличивается опасность возникновения пожара из-за используемых отопительных систем. Профилактические мероприятия по пожарной безопасности предполагают обеспечение защиты граждан и их имущества. В целях минимизации риска возникновения пожаров, которые могут произойти из-за неправильной эксплуатации печей или других отопительных приборов, настоятельно рекомендуем соблюдать следующие правила пожарной безопасности: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hAnsi="Calibri"/>
          <w:lang w:val="ru-RU"/>
        </w:rPr>
      </w:pPr>
      <w:r w:rsidRPr="004E2EFA">
        <w:rPr>
          <w:b/>
          <w:color w:val="C00000"/>
          <w:lang w:val="ru-RU"/>
        </w:rPr>
        <w:t>Обязательно</w:t>
      </w:r>
      <w:r w:rsidRPr="004E2EFA">
        <w:rPr>
          <w:lang w:val="ru-RU"/>
        </w:rPr>
        <w:t xml:space="preserve"> - перед началом отопительного сезона печь необходимо протестировать, затопив печь для обнаружения и устранения неисправностей;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lang w:val="ru-RU"/>
        </w:rPr>
      </w:pPr>
      <w:r w:rsidRPr="004E2EFA">
        <w:rPr>
          <w:lang w:val="ru-RU"/>
        </w:rPr>
        <w:t>Любая печь должна иметь собственный фундамент и не примыкать всей поверхностью одной из сторон к деревянным конструкциям;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lang w:val="ru-RU"/>
        </w:rPr>
      </w:pPr>
      <w:r w:rsidRPr="004E2EFA">
        <w:rPr>
          <w:lang w:val="ru-RU"/>
        </w:rPr>
        <w:t>Печи и дымоходы необходимо тщательно проверить на наличие трещин,  из которых могут выходить клубы дыма или искры, что в свою очередь могут стать причиной возгорания горючих материалов находящихся вблизи печи;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lang w:val="ru-RU"/>
        </w:rPr>
      </w:pPr>
      <w:r w:rsidRPr="004E2EFA">
        <w:rPr>
          <w:lang w:val="ru-RU"/>
        </w:rPr>
        <w:t>Дымоходы должны быть отштукатурены до самого потолка,</w:t>
      </w:r>
      <w:r w:rsidR="000266A2">
        <w:rPr>
          <w:lang w:val="ru-RU"/>
        </w:rPr>
        <w:t xml:space="preserve"> </w:t>
      </w:r>
      <w:r w:rsidRPr="004E2EFA">
        <w:rPr>
          <w:lang w:val="ru-RU"/>
        </w:rPr>
        <w:t xml:space="preserve">а при пересечении перекрытия и крыши из горючих материалов, должны </w:t>
      </w:r>
      <w:bookmarkStart w:id="0" w:name="_GoBack"/>
      <w:bookmarkEnd w:id="0"/>
      <w:proofErr w:type="gramStart"/>
      <w:r w:rsidRPr="004E2EFA">
        <w:rPr>
          <w:lang w:val="ru-RU"/>
        </w:rPr>
        <w:t>изолироваться  путем</w:t>
      </w:r>
      <w:proofErr w:type="gramEnd"/>
      <w:r w:rsidRPr="004E2EFA">
        <w:rPr>
          <w:lang w:val="ru-RU"/>
        </w:rPr>
        <w:t xml:space="preserve"> утолщения слоя до 25 см  из негорючих материалов;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lang w:val="ru-RU"/>
        </w:rPr>
      </w:pPr>
      <w:r w:rsidRPr="004E2EFA">
        <w:rPr>
          <w:lang w:val="ru-RU"/>
        </w:rPr>
        <w:t xml:space="preserve"> Необходимо обеспечить безопасное расстояние между горючими материалами, находящимися в помещении  у массива топящейся печи;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lang w:val="ru-RU"/>
        </w:rPr>
      </w:pPr>
      <w:r w:rsidRPr="004E2EFA">
        <w:rPr>
          <w:lang w:val="ru-RU"/>
        </w:rPr>
        <w:t>На деревянном полу перед топкой необходимо прибить/установить металлический (</w:t>
      </w:r>
      <w:proofErr w:type="spellStart"/>
      <w:r w:rsidRPr="004E2EFA">
        <w:rPr>
          <w:lang w:val="ru-RU"/>
        </w:rPr>
        <w:t>предтопочный</w:t>
      </w:r>
      <w:proofErr w:type="spellEnd"/>
      <w:r w:rsidRPr="004E2EFA">
        <w:rPr>
          <w:lang w:val="ru-RU"/>
        </w:rPr>
        <w:t xml:space="preserve">) лист размерами не менее 50 х70 см; 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lang w:val="ru-RU"/>
        </w:rPr>
      </w:pPr>
      <w:r w:rsidRPr="004E2EFA">
        <w:rPr>
          <w:lang w:val="ru-RU"/>
        </w:rPr>
        <w:t>В помещении, где расположена печь, запрещается складировать горючие материалы больше положенной нормы;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lang w:val="ru-RU"/>
        </w:rPr>
      </w:pPr>
      <w:r w:rsidRPr="004E2EFA">
        <w:rPr>
          <w:lang w:val="ru-RU"/>
        </w:rPr>
        <w:t>Пепел необходимо выкидывать только в специально отведенное место, только после того как угли полностью погасли;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lang w:val="ru-RU"/>
        </w:rPr>
      </w:pPr>
      <w:r w:rsidRPr="004E2EFA">
        <w:rPr>
          <w:lang w:val="ru-RU"/>
        </w:rPr>
        <w:t>Запрещается эксплуатация печи без дверцы, а также топить печь дровами по длине превышающей размеры топки;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hAnsi="Calibri"/>
          <w:lang w:val="ru-RU"/>
        </w:rPr>
      </w:pPr>
      <w:r w:rsidRPr="004E2EFA">
        <w:rPr>
          <w:lang w:val="ru-RU"/>
        </w:rPr>
        <w:t>Печи, которые топятся на жидком топливе, категорически запрещается эксплуатировать с открытой дверцей печи;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lang w:val="ru-RU"/>
        </w:rPr>
      </w:pPr>
      <w:r w:rsidRPr="004E2EFA">
        <w:rPr>
          <w:lang w:val="ru-RU"/>
        </w:rPr>
        <w:t xml:space="preserve"> Чрезвычайно опасно оставлять топящиеся печи без присмотра или на попечение малолетних детей;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lang w:val="ru-RU"/>
        </w:rPr>
      </w:pPr>
      <w:r w:rsidRPr="004E2EFA">
        <w:rPr>
          <w:lang w:val="ru-RU"/>
        </w:rPr>
        <w:t>Запрещается  сушить на печи вещи и сырые дрова;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lang w:val="ru-RU"/>
        </w:rPr>
      </w:pPr>
      <w:r w:rsidRPr="004E2EFA">
        <w:rPr>
          <w:lang w:val="ru-RU"/>
        </w:rPr>
        <w:t>Категорически  запрещается закрывать шиберную заслонку дымохода до конца;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lang w:val="ru-RU"/>
        </w:rPr>
      </w:pPr>
      <w:r w:rsidRPr="004E2EFA">
        <w:rPr>
          <w:lang w:val="ru-RU"/>
        </w:rPr>
        <w:t xml:space="preserve">Печи, которые не имеют ножек или имеют и их высота не превышает 25 см, для </w:t>
      </w:r>
      <w:proofErr w:type="spellStart"/>
      <w:r w:rsidRPr="004E2EFA">
        <w:rPr>
          <w:lang w:val="ru-RU"/>
        </w:rPr>
        <w:t>термозащиты</w:t>
      </w:r>
      <w:proofErr w:type="spellEnd"/>
      <w:r w:rsidRPr="004E2EFA">
        <w:rPr>
          <w:lang w:val="ru-RU"/>
        </w:rPr>
        <w:t xml:space="preserve">  напольных покрытий из горючих материалов необходимо изолировать с помощью негорючих материалов;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lang w:val="ru-RU"/>
        </w:rPr>
      </w:pPr>
      <w:r w:rsidRPr="004E2EFA">
        <w:rPr>
          <w:lang w:val="ru-RU"/>
        </w:rPr>
        <w:t>Перед началом отопительного сезона, печи и дымоходы необходимо прочистить, отремонтировать и побелить, заделать трещины;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lang w:val="ru-RU"/>
        </w:rPr>
      </w:pPr>
      <w:r w:rsidRPr="004E2EFA">
        <w:rPr>
          <w:lang w:val="ru-RU"/>
        </w:rPr>
        <w:lastRenderedPageBreak/>
        <w:t>Дымоход печи должен выступать выше кровли не менее чем на 0.5-0.8 м;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lang w:val="ru-RU"/>
        </w:rPr>
      </w:pPr>
      <w:r w:rsidRPr="004E2EFA">
        <w:rPr>
          <w:lang w:val="ru-RU"/>
        </w:rPr>
        <w:t>При выводе дымохода сквозь поверхности крыши, следует соблюдать расстояние не менее 10 см между фасадом наружных кладок дымохода и горючими элементами крыши;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lang w:val="ru-RU"/>
        </w:rPr>
      </w:pPr>
      <w:r w:rsidRPr="004E2EFA">
        <w:rPr>
          <w:lang w:val="ru-RU"/>
        </w:rPr>
        <w:t xml:space="preserve">В дымоходах должны быть предусмотрены дверцы для очистки; 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lang w:val="ru-RU"/>
        </w:rPr>
      </w:pPr>
      <w:r w:rsidRPr="004E2EFA">
        <w:rPr>
          <w:lang w:val="ru-RU"/>
        </w:rPr>
        <w:t>Дымоходы, кото</w:t>
      </w:r>
      <w:r w:rsidR="000266A2">
        <w:rPr>
          <w:lang w:val="ru-RU"/>
        </w:rPr>
        <w:t>рые находятся вблизи с горючими</w:t>
      </w:r>
      <w:r w:rsidRPr="004E2EFA">
        <w:rPr>
          <w:lang w:val="ru-RU"/>
        </w:rPr>
        <w:t xml:space="preserve"> материалами (склады кормов, пиломатериалы </w:t>
      </w:r>
      <w:proofErr w:type="gramStart"/>
      <w:r w:rsidRPr="004E2EFA">
        <w:rPr>
          <w:lang w:val="ru-RU"/>
        </w:rPr>
        <w:t>и .</w:t>
      </w:r>
      <w:proofErr w:type="gramEnd"/>
      <w:r w:rsidRPr="004E2EFA">
        <w:rPr>
          <w:lang w:val="ru-RU"/>
        </w:rPr>
        <w:t>т.д.), или которые расположены на крышах с горючими элементами, необходимо обеспечить искрогасителям;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lang w:val="ru-RU"/>
        </w:rPr>
      </w:pPr>
      <w:r w:rsidRPr="004E2EFA">
        <w:rPr>
          <w:lang w:val="ru-RU"/>
        </w:rPr>
        <w:t>Запрещается выводить один дымоход на несколько печей, эксплуатируемых различными видами топлива (на газу,  на твердом топливе и на жидком).</w:t>
      </w:r>
    </w:p>
    <w:p w:rsidR="0078613F" w:rsidRPr="004E2EFA" w:rsidRDefault="0078613F" w:rsidP="0078613F">
      <w:pPr>
        <w:spacing w:line="276" w:lineRule="auto"/>
        <w:ind w:left="-142"/>
        <w:jc w:val="both"/>
        <w:rPr>
          <w:b/>
          <w:bCs/>
          <w:color w:val="000000"/>
          <w:lang w:val="ru-RU"/>
        </w:rPr>
      </w:pPr>
      <w:r w:rsidRPr="004E2EFA">
        <w:rPr>
          <w:b/>
          <w:bCs/>
          <w:color w:val="000000"/>
          <w:lang w:val="ru-RU"/>
        </w:rPr>
        <w:t xml:space="preserve">     Другой распространенной причиной пожара в холодное время года является эксплуатация импровизированных электроустановок и электронагревателей.</w:t>
      </w:r>
      <w:r w:rsidRPr="004E2EFA">
        <w:rPr>
          <w:color w:val="000000"/>
          <w:lang w:val="ru-RU"/>
        </w:rPr>
        <w:t> </w:t>
      </w:r>
      <w:r w:rsidRPr="004E2EFA">
        <w:rPr>
          <w:b/>
          <w:color w:val="000000"/>
          <w:lang w:val="ru-RU"/>
        </w:rPr>
        <w:t>Н</w:t>
      </w:r>
      <w:r w:rsidRPr="004E2EFA">
        <w:rPr>
          <w:b/>
          <w:bCs/>
          <w:color w:val="000000"/>
          <w:lang w:val="ru-RU"/>
        </w:rPr>
        <w:t>еобходимо также  соблюдать следующие  меры безопасности, чтобы избежать возникновения пожара: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 w:hanging="349"/>
        <w:contextualSpacing/>
        <w:jc w:val="both"/>
        <w:rPr>
          <w:color w:val="000000"/>
          <w:lang w:val="ru-RU"/>
        </w:rPr>
      </w:pPr>
      <w:r w:rsidRPr="004E2EFA">
        <w:rPr>
          <w:color w:val="000000"/>
          <w:lang w:val="ru-RU"/>
        </w:rPr>
        <w:t>Не перегружайте электрические цепи, подключая больше потребителей, чем предусмотрено для этой установки;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 w:hanging="349"/>
        <w:contextualSpacing/>
        <w:jc w:val="both"/>
        <w:rPr>
          <w:color w:val="000000"/>
          <w:lang w:val="ru-RU"/>
        </w:rPr>
      </w:pPr>
      <w:r w:rsidRPr="004E2EFA">
        <w:rPr>
          <w:color w:val="000000"/>
          <w:lang w:val="ru-RU"/>
        </w:rPr>
        <w:t>Не используйте предохранители большей мощности, чем необходимо, в распределительных щитах;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 w:hanging="349"/>
        <w:contextualSpacing/>
        <w:jc w:val="both"/>
        <w:rPr>
          <w:color w:val="000000"/>
          <w:lang w:val="ru-RU"/>
        </w:rPr>
      </w:pPr>
      <w:r w:rsidRPr="004E2EFA">
        <w:rPr>
          <w:color w:val="000000"/>
          <w:lang w:val="ru-RU"/>
        </w:rPr>
        <w:t xml:space="preserve"> Не используйте неисправные электроустановки;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 w:hanging="349"/>
        <w:contextualSpacing/>
        <w:jc w:val="both"/>
        <w:rPr>
          <w:color w:val="000000"/>
          <w:lang w:val="ru-RU"/>
        </w:rPr>
      </w:pPr>
      <w:r w:rsidRPr="004E2EFA">
        <w:rPr>
          <w:color w:val="000000"/>
          <w:lang w:val="ru-RU"/>
        </w:rPr>
        <w:t xml:space="preserve"> Не используйте импровизированные электроустановки;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 w:hanging="349"/>
        <w:contextualSpacing/>
        <w:jc w:val="both"/>
        <w:rPr>
          <w:color w:val="000000"/>
          <w:lang w:val="ru-RU"/>
        </w:rPr>
      </w:pPr>
      <w:r w:rsidRPr="004E2EFA">
        <w:rPr>
          <w:color w:val="000000"/>
          <w:lang w:val="ru-RU"/>
        </w:rPr>
        <w:t>Для выполнения работ по техническому обслуживанию и ремонту используемых электроустановок осуществляется  только уполномоченными, аттестованными лицами;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 w:hanging="349"/>
        <w:contextualSpacing/>
        <w:jc w:val="both"/>
        <w:rPr>
          <w:color w:val="000000"/>
          <w:lang w:val="ru-RU"/>
        </w:rPr>
      </w:pPr>
      <w:r w:rsidRPr="004E2EFA">
        <w:rPr>
          <w:color w:val="000000"/>
          <w:lang w:val="ru-RU"/>
        </w:rPr>
        <w:t xml:space="preserve"> Запрещается использовать временные соединения, вводя электрические провода без штепселя, непосредственно в розетку;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 w:hanging="349"/>
        <w:contextualSpacing/>
        <w:jc w:val="both"/>
        <w:rPr>
          <w:color w:val="000000"/>
          <w:lang w:val="ru-RU"/>
        </w:rPr>
      </w:pPr>
      <w:r w:rsidRPr="004E2EFA">
        <w:rPr>
          <w:color w:val="000000"/>
          <w:lang w:val="ru-RU"/>
        </w:rPr>
        <w:t xml:space="preserve">В случае частичного разрушения установки не оставляйте концы электрических проводов неизолированными; </w:t>
      </w:r>
    </w:p>
    <w:p w:rsidR="0078613F" w:rsidRPr="004E2EFA" w:rsidRDefault="0078613F" w:rsidP="0078613F">
      <w:pPr>
        <w:spacing w:line="276" w:lineRule="auto"/>
        <w:ind w:left="-142"/>
        <w:contextualSpacing/>
        <w:jc w:val="both"/>
        <w:rPr>
          <w:color w:val="000000"/>
          <w:lang w:val="ru-RU"/>
        </w:rPr>
      </w:pPr>
      <w:r w:rsidRPr="004E2EFA">
        <w:rPr>
          <w:b/>
          <w:bCs/>
          <w:color w:val="000000"/>
          <w:lang w:val="ru-RU"/>
        </w:rPr>
        <w:t>Другими источниками возникновения пожара являются нарушения в установке и эксплуатации тепловых электростанций на жидком или газообразном топливе.</w:t>
      </w:r>
      <w:r w:rsidRPr="004E2EFA">
        <w:rPr>
          <w:color w:val="000000"/>
          <w:lang w:val="ru-RU"/>
        </w:rPr>
        <w:t xml:space="preserve">  </w:t>
      </w:r>
      <w:r w:rsidRPr="004E2EFA">
        <w:rPr>
          <w:b/>
          <w:bCs/>
          <w:color w:val="000000"/>
          <w:lang w:val="ru-RU"/>
        </w:rPr>
        <w:t>Соблюдайте следующие меры пожарной безопасности: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color w:val="000000"/>
          <w:lang w:val="ru-RU"/>
        </w:rPr>
      </w:pPr>
      <w:r w:rsidRPr="004E2EFA">
        <w:rPr>
          <w:color w:val="000000"/>
          <w:lang w:val="ru-RU"/>
        </w:rPr>
        <w:t>Установки должны  монтироваться  только специалистами;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color w:val="000000"/>
          <w:lang w:val="ru-RU"/>
        </w:rPr>
      </w:pPr>
      <w:r w:rsidRPr="004E2EFA">
        <w:rPr>
          <w:color w:val="000000"/>
          <w:lang w:val="ru-RU"/>
        </w:rPr>
        <w:t xml:space="preserve">Дымоходы должны быть изготовлены из негорючих, огнеупорных материалов; 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color w:val="000000"/>
          <w:lang w:val="ru-RU"/>
        </w:rPr>
      </w:pPr>
      <w:r w:rsidRPr="004E2EFA">
        <w:rPr>
          <w:color w:val="000000"/>
          <w:lang w:val="ru-RU"/>
        </w:rPr>
        <w:t>Запрещается хранить большое количество жидкого топлива в котельной (за исключением необходимого количества на текущий день), а также оборудование или материалы, не связанные с его эксплуатацией.</w:t>
      </w:r>
    </w:p>
    <w:p w:rsidR="0078613F" w:rsidRPr="004E2EFA" w:rsidRDefault="0078613F" w:rsidP="0078613F">
      <w:pPr>
        <w:spacing w:line="276" w:lineRule="auto"/>
        <w:ind w:left="-142"/>
        <w:jc w:val="both"/>
        <w:rPr>
          <w:color w:val="000000"/>
          <w:lang w:val="ru-RU"/>
        </w:rPr>
      </w:pPr>
      <w:r w:rsidRPr="004E2EFA">
        <w:rPr>
          <w:b/>
          <w:bCs/>
          <w:color w:val="000000"/>
          <w:lang w:val="ru-RU"/>
        </w:rPr>
        <w:t>Ввод в эксплуатацию топливных форсунок или топливных горелок на  газообразном</w:t>
      </w:r>
      <w:r w:rsidRPr="004E2EFA">
        <w:rPr>
          <w:color w:val="000000"/>
          <w:lang w:val="ru-RU"/>
        </w:rPr>
        <w:t xml:space="preserve"> </w:t>
      </w:r>
      <w:r w:rsidRPr="004E2EFA">
        <w:rPr>
          <w:b/>
          <w:bCs/>
          <w:color w:val="000000"/>
          <w:lang w:val="ru-RU"/>
        </w:rPr>
        <w:t>топливе должны выполняться при строгом соблюдении правил розжига. Соблюдайте следующие меры пожарной безопасности: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color w:val="000000"/>
          <w:lang w:val="ru-RU"/>
        </w:rPr>
      </w:pPr>
      <w:r w:rsidRPr="004E2EFA">
        <w:rPr>
          <w:color w:val="000000"/>
          <w:lang w:val="ru-RU"/>
        </w:rPr>
        <w:t>Проверьте оборудования  для того, чтобы  обнаружить утечки топлива;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color w:val="000000"/>
          <w:lang w:val="ru-RU"/>
        </w:rPr>
      </w:pPr>
      <w:r w:rsidRPr="004E2EFA">
        <w:rPr>
          <w:color w:val="000000"/>
          <w:lang w:val="ru-RU"/>
        </w:rPr>
        <w:t>Перед розжигом необходимо обеспечить приток воздуха  для удаления остатков продуктов сгорания не менее чем на 10 минут;</w:t>
      </w:r>
    </w:p>
    <w:p w:rsidR="0078613F" w:rsidRPr="004E2EFA" w:rsidRDefault="0078613F" w:rsidP="0078613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b/>
          <w:bCs/>
          <w:color w:val="000000"/>
          <w:lang w:val="ru-RU"/>
        </w:rPr>
      </w:pPr>
      <w:r w:rsidRPr="004E2EFA">
        <w:rPr>
          <w:color w:val="000000"/>
          <w:lang w:val="ru-RU"/>
        </w:rPr>
        <w:t>При розжиге  всегда необходимо соблюдать правила пожарной безопасности. Котельные должны быть оснащены  порошковыми, углекислотными или пенными огнетушителями, в зависимости от вида используемого топлива.</w:t>
      </w:r>
    </w:p>
    <w:p w:rsidR="0078613F" w:rsidRPr="004E2EFA" w:rsidRDefault="0078613F" w:rsidP="0078613F">
      <w:pPr>
        <w:ind w:left="720"/>
        <w:contextualSpacing/>
        <w:jc w:val="center"/>
        <w:rPr>
          <w:color w:val="000000"/>
          <w:lang w:val="ru-RU"/>
        </w:rPr>
      </w:pPr>
      <w:r w:rsidRPr="004E2EFA">
        <w:rPr>
          <w:b/>
          <w:bCs/>
          <w:color w:val="000000"/>
          <w:lang w:val="ru-RU"/>
        </w:rPr>
        <w:t>Важно запомнить:</w:t>
      </w:r>
    </w:p>
    <w:p w:rsidR="0078613F" w:rsidRPr="004E2EFA" w:rsidRDefault="0078613F" w:rsidP="0078613F">
      <w:pPr>
        <w:ind w:left="-284" w:right="-284"/>
        <w:contextualSpacing/>
        <w:rPr>
          <w:b/>
          <w:lang w:val="ru-RU"/>
        </w:rPr>
      </w:pPr>
      <w:r w:rsidRPr="004E2EFA">
        <w:rPr>
          <w:b/>
          <w:bCs/>
          <w:color w:val="C00000"/>
          <w:lang w:val="ru-RU"/>
        </w:rPr>
        <w:t>«Гораздо легче предотвратить пожар, чем его ликвидировать!»</w:t>
      </w:r>
    </w:p>
    <w:p w:rsidR="0078613F" w:rsidRPr="004E2EFA" w:rsidRDefault="0078613F" w:rsidP="0078613F">
      <w:pPr>
        <w:jc w:val="center"/>
        <w:rPr>
          <w:b/>
          <w:lang w:val="ru-RU"/>
        </w:rPr>
      </w:pPr>
    </w:p>
    <w:p w:rsidR="0078613F" w:rsidRPr="004E2EFA" w:rsidRDefault="0078613F" w:rsidP="0078613F">
      <w:pPr>
        <w:jc w:val="center"/>
        <w:rPr>
          <w:b/>
          <w:color w:val="1F497D"/>
          <w:lang w:val="ru-RU"/>
        </w:rPr>
      </w:pPr>
      <w:r w:rsidRPr="004E2EFA">
        <w:rPr>
          <w:b/>
          <w:color w:val="1F497D"/>
          <w:lang w:val="ru-RU"/>
        </w:rPr>
        <w:t xml:space="preserve">В случае пожара или другой чрезвычайной ситуации звонить </w:t>
      </w:r>
    </w:p>
    <w:p w:rsidR="0078613F" w:rsidRPr="004E2EFA" w:rsidRDefault="0078613F" w:rsidP="0078613F">
      <w:pPr>
        <w:jc w:val="center"/>
        <w:rPr>
          <w:b/>
          <w:color w:val="1F497D"/>
          <w:lang w:val="ru-RU"/>
        </w:rPr>
      </w:pPr>
      <w:r w:rsidRPr="004E2EFA">
        <w:rPr>
          <w:b/>
          <w:color w:val="1F497D"/>
          <w:lang w:val="ru-RU"/>
        </w:rPr>
        <w:t xml:space="preserve">по единому номеру вызова экстренных служб </w:t>
      </w:r>
    </w:p>
    <w:p w:rsidR="0037598F" w:rsidRDefault="0078613F" w:rsidP="0078613F">
      <w:pPr>
        <w:jc w:val="center"/>
      </w:pPr>
      <w:r w:rsidRPr="004E2EFA">
        <w:rPr>
          <w:b/>
          <w:color w:val="C00000"/>
          <w:lang w:val="ru-RU"/>
        </w:rPr>
        <w:t>112</w:t>
      </w:r>
    </w:p>
    <w:sectPr w:rsidR="0037598F" w:rsidSect="0078613F">
      <w:pgSz w:w="11906" w:h="16838"/>
      <w:pgMar w:top="624" w:right="851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46574E"/>
    <w:multiLevelType w:val="hybridMultilevel"/>
    <w:tmpl w:val="343E8E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3F"/>
    <w:rsid w:val="000266A2"/>
    <w:rsid w:val="00032BD0"/>
    <w:rsid w:val="0037598F"/>
    <w:rsid w:val="0078613F"/>
    <w:rsid w:val="00FA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6EEF1-4E0C-4E5B-86F8-FF873A01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D:\..\Efectiv\Clocicov\dse1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ГЗ</cp:lastModifiedBy>
  <cp:revision>2</cp:revision>
  <dcterms:created xsi:type="dcterms:W3CDTF">2020-11-03T08:35:00Z</dcterms:created>
  <dcterms:modified xsi:type="dcterms:W3CDTF">2020-11-03T08:35:00Z</dcterms:modified>
</cp:coreProperties>
</file>